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2A1A" w14:textId="77777777" w:rsidR="009665F4" w:rsidRDefault="00000000">
      <w:pPr>
        <w:pStyle w:val="BodyText"/>
        <w:ind w:left="4043"/>
        <w:rPr>
          <w:rFonts w:ascii="Times New Roman"/>
          <w:sz w:val="20"/>
        </w:rPr>
      </w:pPr>
      <w:r>
        <w:rPr>
          <w:rFonts w:ascii="Times New Roman"/>
          <w:noProof/>
          <w:sz w:val="20"/>
        </w:rPr>
        <w:drawing>
          <wp:inline distT="0" distB="0" distL="0" distR="0" wp14:anchorId="0F2A3100" wp14:editId="60A67516">
            <wp:extent cx="1767952" cy="850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67952" cy="850392"/>
                    </a:xfrm>
                    <a:prstGeom prst="rect">
                      <a:avLst/>
                    </a:prstGeom>
                  </pic:spPr>
                </pic:pic>
              </a:graphicData>
            </a:graphic>
          </wp:inline>
        </w:drawing>
      </w:r>
    </w:p>
    <w:p w14:paraId="104F992B" w14:textId="0804E4ED" w:rsidR="00C718D2" w:rsidRPr="00C718D2" w:rsidRDefault="00000000" w:rsidP="00C718D2">
      <w:pPr>
        <w:pStyle w:val="Heading1"/>
        <w:spacing w:before="198"/>
        <w:ind w:left="0"/>
        <w:jc w:val="center"/>
        <w:rPr>
          <w:rFonts w:asciiTheme="minorHAnsi" w:hAnsiTheme="minorHAnsi" w:cstheme="minorHAnsi"/>
          <w:spacing w:val="-2"/>
        </w:rPr>
      </w:pPr>
      <w:r w:rsidRPr="000F2A6D">
        <w:rPr>
          <w:rFonts w:asciiTheme="minorHAnsi" w:hAnsiTheme="minorHAnsi" w:cstheme="minorHAnsi"/>
        </w:rPr>
        <w:t>2024</w:t>
      </w:r>
      <w:r w:rsidRPr="000F2A6D">
        <w:rPr>
          <w:rFonts w:asciiTheme="minorHAnsi" w:hAnsiTheme="minorHAnsi" w:cstheme="minorHAnsi"/>
          <w:spacing w:val="-16"/>
        </w:rPr>
        <w:t xml:space="preserve"> </w:t>
      </w:r>
      <w:r w:rsidRPr="000F2A6D">
        <w:rPr>
          <w:rFonts w:asciiTheme="minorHAnsi" w:hAnsiTheme="minorHAnsi" w:cstheme="minorHAnsi"/>
          <w:spacing w:val="-2"/>
        </w:rPr>
        <w:t>Activity</w:t>
      </w:r>
      <w:r w:rsidR="00850F64" w:rsidRPr="000F2A6D">
        <w:rPr>
          <w:rFonts w:asciiTheme="minorHAnsi" w:hAnsiTheme="minorHAnsi" w:cstheme="minorHAnsi"/>
          <w:spacing w:val="-2"/>
        </w:rPr>
        <w:t xml:space="preserve"> Summary</w:t>
      </w:r>
    </w:p>
    <w:p w14:paraId="5389935C" w14:textId="7120BF16" w:rsidR="00632B27" w:rsidRPr="000F2A6D" w:rsidRDefault="00C533A8" w:rsidP="00C533A8">
      <w:pPr>
        <w:pStyle w:val="BodyText"/>
        <w:spacing w:before="234"/>
        <w:ind w:left="0"/>
        <w:jc w:val="center"/>
        <w:rPr>
          <w:rFonts w:asciiTheme="minorHAnsi" w:hAnsiTheme="minorHAnsi" w:cstheme="minorHAnsi"/>
          <w:b/>
          <w:bCs/>
        </w:rPr>
      </w:pPr>
      <w:r w:rsidRPr="000F2A6D">
        <w:rPr>
          <w:rFonts w:asciiTheme="minorHAnsi" w:hAnsiTheme="minorHAnsi" w:cstheme="minorHAnsi"/>
          <w:b/>
          <w:bCs/>
        </w:rPr>
        <w:t>INTRODUCTION:</w:t>
      </w:r>
    </w:p>
    <w:p w14:paraId="1879640D" w14:textId="51DC8275" w:rsidR="000F0FE0" w:rsidRPr="000F2A6D" w:rsidRDefault="000F0FE0" w:rsidP="00887935">
      <w:pPr>
        <w:jc w:val="both"/>
        <w:rPr>
          <w:rFonts w:asciiTheme="minorHAnsi" w:hAnsiTheme="minorHAnsi" w:cstheme="minorHAnsi"/>
          <w:spacing w:val="-3"/>
          <w:sz w:val="24"/>
          <w:szCs w:val="24"/>
        </w:rPr>
      </w:pPr>
      <w:r w:rsidRPr="000F2A6D">
        <w:rPr>
          <w:rFonts w:asciiTheme="minorHAnsi" w:hAnsiTheme="minorHAnsi" w:cstheme="minorHAnsi"/>
          <w:sz w:val="24"/>
          <w:szCs w:val="24"/>
        </w:rPr>
        <w:t>The Security Industry Alarm Coalition (SIAC) provides an overview of its 2024 activities. SIAC actively represent</w:t>
      </w:r>
      <w:r w:rsidR="00887935">
        <w:rPr>
          <w:rFonts w:asciiTheme="minorHAnsi" w:hAnsiTheme="minorHAnsi" w:cstheme="minorHAnsi"/>
          <w:sz w:val="24"/>
          <w:szCs w:val="24"/>
        </w:rPr>
        <w:t>ed</w:t>
      </w:r>
      <w:r w:rsidRPr="000F2A6D">
        <w:rPr>
          <w:rFonts w:asciiTheme="minorHAnsi" w:hAnsiTheme="minorHAnsi" w:cstheme="minorHAnsi"/>
          <w:sz w:val="24"/>
          <w:szCs w:val="24"/>
        </w:rPr>
        <w:t xml:space="preserve"> the alarm industry’s interests with law enforcement to ensure home and business owners' safety and property protection. </w:t>
      </w:r>
      <w:r w:rsidR="004901C0">
        <w:rPr>
          <w:rFonts w:asciiTheme="minorHAnsi" w:hAnsiTheme="minorHAnsi" w:cstheme="minorHAnsi"/>
          <w:sz w:val="24"/>
          <w:szCs w:val="24"/>
        </w:rPr>
        <w:t xml:space="preserve"> </w:t>
      </w:r>
      <w:r w:rsidR="004901C0" w:rsidRPr="004901C0">
        <w:rPr>
          <w:sz w:val="24"/>
          <w:szCs w:val="24"/>
        </w:rPr>
        <w:t>SIAC</w:t>
      </w:r>
      <w:r w:rsidR="004901C0">
        <w:rPr>
          <w:sz w:val="24"/>
          <w:szCs w:val="24"/>
        </w:rPr>
        <w:t xml:space="preserve">’s practice of </w:t>
      </w:r>
      <w:r w:rsidR="004901C0" w:rsidRPr="004901C0">
        <w:rPr>
          <w:sz w:val="24"/>
          <w:szCs w:val="24"/>
        </w:rPr>
        <w:t>hir</w:t>
      </w:r>
      <w:r w:rsidR="004901C0">
        <w:rPr>
          <w:sz w:val="24"/>
          <w:szCs w:val="24"/>
        </w:rPr>
        <w:t>ing</w:t>
      </w:r>
      <w:r w:rsidR="004901C0" w:rsidRPr="004901C0">
        <w:rPr>
          <w:sz w:val="24"/>
          <w:szCs w:val="24"/>
        </w:rPr>
        <w:t xml:space="preserve"> retired executive-level law enforcement personnel as National Law Enforcement Liaisons </w:t>
      </w:r>
      <w:r w:rsidR="004901C0">
        <w:rPr>
          <w:sz w:val="24"/>
          <w:szCs w:val="24"/>
        </w:rPr>
        <w:t>greatly assist</w:t>
      </w:r>
      <w:r w:rsidR="009527AB">
        <w:rPr>
          <w:sz w:val="24"/>
          <w:szCs w:val="24"/>
        </w:rPr>
        <w:t>s</w:t>
      </w:r>
      <w:r w:rsidR="004901C0">
        <w:rPr>
          <w:sz w:val="24"/>
          <w:szCs w:val="24"/>
        </w:rPr>
        <w:t xml:space="preserve"> </w:t>
      </w:r>
      <w:r w:rsidR="009527AB">
        <w:rPr>
          <w:sz w:val="24"/>
          <w:szCs w:val="24"/>
        </w:rPr>
        <w:t xml:space="preserve">with </w:t>
      </w:r>
      <w:r w:rsidR="004901C0">
        <w:rPr>
          <w:sz w:val="24"/>
          <w:szCs w:val="24"/>
        </w:rPr>
        <w:t>forming and b</w:t>
      </w:r>
      <w:r w:rsidR="004901C0" w:rsidRPr="004901C0">
        <w:rPr>
          <w:sz w:val="24"/>
          <w:szCs w:val="24"/>
        </w:rPr>
        <w:t>uild</w:t>
      </w:r>
      <w:r w:rsidR="004901C0">
        <w:rPr>
          <w:sz w:val="24"/>
          <w:szCs w:val="24"/>
        </w:rPr>
        <w:t xml:space="preserve">ing </w:t>
      </w:r>
      <w:r w:rsidR="004901C0" w:rsidRPr="004901C0">
        <w:rPr>
          <w:sz w:val="24"/>
          <w:szCs w:val="24"/>
        </w:rPr>
        <w:t>strong relationships</w:t>
      </w:r>
      <w:r w:rsidR="004901C0">
        <w:rPr>
          <w:sz w:val="24"/>
          <w:szCs w:val="24"/>
        </w:rPr>
        <w:t xml:space="preserve"> and partnerships</w:t>
      </w:r>
      <w:r w:rsidR="004901C0" w:rsidRPr="004901C0">
        <w:rPr>
          <w:sz w:val="24"/>
          <w:szCs w:val="24"/>
        </w:rPr>
        <w:t xml:space="preserve"> with </w:t>
      </w:r>
      <w:r w:rsidR="004901C0">
        <w:rPr>
          <w:sz w:val="24"/>
          <w:szCs w:val="24"/>
        </w:rPr>
        <w:t xml:space="preserve">select </w:t>
      </w:r>
      <w:r w:rsidR="004901C0" w:rsidRPr="004901C0">
        <w:rPr>
          <w:sz w:val="24"/>
          <w:szCs w:val="24"/>
        </w:rPr>
        <w:t>law enforcement executives</w:t>
      </w:r>
      <w:r w:rsidR="004901C0">
        <w:rPr>
          <w:sz w:val="24"/>
          <w:szCs w:val="24"/>
        </w:rPr>
        <w:t xml:space="preserve">. </w:t>
      </w:r>
    </w:p>
    <w:p w14:paraId="25A3FFCC" w14:textId="181CD143" w:rsidR="00DF211D" w:rsidRPr="004901C0" w:rsidRDefault="004901C0" w:rsidP="00887935">
      <w:pPr>
        <w:jc w:val="both"/>
        <w:rPr>
          <w:rFonts w:asciiTheme="minorHAnsi" w:hAnsiTheme="minorHAnsi" w:cstheme="minorHAnsi"/>
          <w:sz w:val="24"/>
          <w:szCs w:val="24"/>
        </w:rPr>
      </w:pPr>
      <w:r w:rsidRPr="004901C0">
        <w:rPr>
          <w:sz w:val="24"/>
          <w:szCs w:val="24"/>
        </w:rPr>
        <w:t xml:space="preserve">SIAC shares various alarm management topics with law enforcement, including time-saving technologies </w:t>
      </w:r>
      <w:r>
        <w:rPr>
          <w:sz w:val="24"/>
          <w:szCs w:val="24"/>
        </w:rPr>
        <w:t>such as</w:t>
      </w:r>
      <w:r w:rsidR="009527AB">
        <w:rPr>
          <w:sz w:val="24"/>
          <w:szCs w:val="24"/>
        </w:rPr>
        <w:t xml:space="preserve">: </w:t>
      </w:r>
      <w:r w:rsidRPr="004901C0">
        <w:rPr>
          <w:sz w:val="24"/>
          <w:szCs w:val="24"/>
        </w:rPr>
        <w:t>ASAP to PSAP, ANSI/TMA-AVS-01 Validation and Scoring Standard, alarm ordinance revisions, and false alarm reduction strategies.</w:t>
      </w:r>
      <w:r w:rsidR="000F0FE0" w:rsidRPr="004901C0">
        <w:rPr>
          <w:rFonts w:asciiTheme="minorHAnsi" w:hAnsiTheme="minorHAnsi" w:cstheme="minorHAnsi"/>
          <w:sz w:val="24"/>
          <w:szCs w:val="24"/>
        </w:rPr>
        <w:t xml:space="preserve"> Additionally, SIAC represents alarm </w:t>
      </w:r>
      <w:r>
        <w:rPr>
          <w:rFonts w:asciiTheme="minorHAnsi" w:hAnsiTheme="minorHAnsi" w:cstheme="minorHAnsi"/>
          <w:sz w:val="24"/>
          <w:szCs w:val="24"/>
        </w:rPr>
        <w:t xml:space="preserve">companies and alarm </w:t>
      </w:r>
      <w:r w:rsidR="000F0FE0" w:rsidRPr="004901C0">
        <w:rPr>
          <w:rFonts w:asciiTheme="minorHAnsi" w:hAnsiTheme="minorHAnsi" w:cstheme="minorHAnsi"/>
          <w:sz w:val="24"/>
          <w:szCs w:val="24"/>
        </w:rPr>
        <w:t>users when police departments or sheriff’s offices consider implementing verified response or non-response policies. SIAC’s Law Enforcement Liaisons engage in meaningful dialogue with city decision-makers, sharing crucial data and proposing effective solutions that do not compromise safety or lead to wasteful spending.</w:t>
      </w:r>
    </w:p>
    <w:p w14:paraId="0D1ABC99" w14:textId="77777777" w:rsidR="00C718D2" w:rsidRDefault="00C718D2" w:rsidP="0061798C">
      <w:pPr>
        <w:spacing w:before="235"/>
        <w:jc w:val="center"/>
        <w:rPr>
          <w:rFonts w:asciiTheme="minorHAnsi" w:hAnsiTheme="minorHAnsi" w:cstheme="minorHAnsi"/>
          <w:b/>
          <w:spacing w:val="-2"/>
          <w:sz w:val="24"/>
          <w:szCs w:val="24"/>
        </w:rPr>
      </w:pPr>
    </w:p>
    <w:p w14:paraId="213299C9" w14:textId="1CC3B39A" w:rsidR="00850F64" w:rsidRPr="000F2A6D" w:rsidRDefault="00850F64" w:rsidP="0061798C">
      <w:pPr>
        <w:spacing w:before="235"/>
        <w:jc w:val="center"/>
        <w:rPr>
          <w:rFonts w:asciiTheme="minorHAnsi" w:hAnsiTheme="minorHAnsi" w:cstheme="minorHAnsi"/>
          <w:b/>
          <w:spacing w:val="-2"/>
          <w:sz w:val="24"/>
          <w:szCs w:val="24"/>
        </w:rPr>
      </w:pPr>
      <w:r w:rsidRPr="000F2A6D">
        <w:rPr>
          <w:rFonts w:asciiTheme="minorHAnsi" w:hAnsiTheme="minorHAnsi" w:cstheme="minorHAnsi"/>
          <w:b/>
          <w:spacing w:val="-2"/>
          <w:sz w:val="24"/>
          <w:szCs w:val="24"/>
        </w:rPr>
        <w:t>OUTREACH</w:t>
      </w:r>
      <w:r w:rsidR="00632E2C" w:rsidRPr="000F2A6D">
        <w:rPr>
          <w:rFonts w:asciiTheme="minorHAnsi" w:hAnsiTheme="minorHAnsi" w:cstheme="minorHAnsi"/>
          <w:b/>
          <w:spacing w:val="-2"/>
          <w:sz w:val="24"/>
          <w:szCs w:val="24"/>
        </w:rPr>
        <w:t xml:space="preserve"> &amp; </w:t>
      </w:r>
      <w:r w:rsidR="00C533A8" w:rsidRPr="000F2A6D">
        <w:rPr>
          <w:rFonts w:asciiTheme="minorHAnsi" w:hAnsiTheme="minorHAnsi" w:cstheme="minorHAnsi"/>
          <w:b/>
          <w:spacing w:val="-2"/>
          <w:sz w:val="24"/>
          <w:szCs w:val="24"/>
        </w:rPr>
        <w:t>SERVICE</w:t>
      </w:r>
      <w:r w:rsidR="006709FA">
        <w:rPr>
          <w:rFonts w:asciiTheme="minorHAnsi" w:hAnsiTheme="minorHAnsi" w:cstheme="minorHAnsi"/>
          <w:b/>
          <w:spacing w:val="-2"/>
          <w:sz w:val="24"/>
          <w:szCs w:val="24"/>
        </w:rPr>
        <w:t xml:space="preserve"> </w:t>
      </w:r>
      <w:r w:rsidR="00C718D2">
        <w:rPr>
          <w:rFonts w:asciiTheme="minorHAnsi" w:hAnsiTheme="minorHAnsi" w:cstheme="minorHAnsi"/>
          <w:b/>
          <w:spacing w:val="-2"/>
          <w:sz w:val="24"/>
          <w:szCs w:val="24"/>
        </w:rPr>
        <w:t xml:space="preserve">TO </w:t>
      </w:r>
      <w:r w:rsidR="006709FA">
        <w:rPr>
          <w:rFonts w:asciiTheme="minorHAnsi" w:hAnsiTheme="minorHAnsi" w:cstheme="minorHAnsi"/>
          <w:b/>
          <w:spacing w:val="-2"/>
          <w:sz w:val="24"/>
          <w:szCs w:val="24"/>
        </w:rPr>
        <w:t>LAW ENFORCMENT</w:t>
      </w:r>
      <w:r w:rsidRPr="000F2A6D">
        <w:rPr>
          <w:rFonts w:asciiTheme="minorHAnsi" w:hAnsiTheme="minorHAnsi" w:cstheme="minorHAnsi"/>
          <w:b/>
          <w:spacing w:val="-2"/>
          <w:sz w:val="24"/>
          <w:szCs w:val="24"/>
        </w:rPr>
        <w:t>:</w:t>
      </w:r>
    </w:p>
    <w:p w14:paraId="03189D13" w14:textId="1F59480A" w:rsidR="00E76183" w:rsidRPr="000F2A6D" w:rsidRDefault="000F0FE0" w:rsidP="009527AB">
      <w:pPr>
        <w:jc w:val="both"/>
        <w:rPr>
          <w:rFonts w:asciiTheme="minorHAnsi" w:hAnsiTheme="minorHAnsi" w:cstheme="minorHAnsi"/>
          <w:sz w:val="24"/>
          <w:szCs w:val="24"/>
        </w:rPr>
      </w:pPr>
      <w:r w:rsidRPr="000F2A6D">
        <w:rPr>
          <w:rFonts w:asciiTheme="minorHAnsi" w:hAnsiTheme="minorHAnsi" w:cstheme="minorHAnsi"/>
          <w:sz w:val="24"/>
          <w:szCs w:val="24"/>
          <w:u w:val="single"/>
        </w:rPr>
        <w:t>National Law Enforcement:</w:t>
      </w:r>
      <w:r w:rsidRPr="000F2A6D">
        <w:rPr>
          <w:rFonts w:asciiTheme="minorHAnsi" w:hAnsiTheme="minorHAnsi" w:cstheme="minorHAnsi"/>
          <w:sz w:val="24"/>
          <w:szCs w:val="24"/>
        </w:rPr>
        <w:t xml:space="preserve"> SIAC advocated for the alarm industry before the National Sheriffs’ Association (NSA) with 10,000 members, and the International Association of Chiefs of Police (IACP) with 34,000 members. By participating in several sub-committees, SIAC</w:t>
      </w:r>
      <w:r w:rsidR="009527AB">
        <w:rPr>
          <w:rFonts w:asciiTheme="minorHAnsi" w:hAnsiTheme="minorHAnsi" w:cstheme="minorHAnsi"/>
          <w:sz w:val="24"/>
          <w:szCs w:val="24"/>
        </w:rPr>
        <w:t xml:space="preserve"> continues to build </w:t>
      </w:r>
      <w:r w:rsidRPr="000F2A6D">
        <w:rPr>
          <w:rFonts w:asciiTheme="minorHAnsi" w:hAnsiTheme="minorHAnsi" w:cstheme="minorHAnsi"/>
          <w:sz w:val="24"/>
          <w:szCs w:val="24"/>
        </w:rPr>
        <w:t>strong relationships</w:t>
      </w:r>
      <w:r w:rsidR="009527AB">
        <w:rPr>
          <w:rFonts w:asciiTheme="minorHAnsi" w:hAnsiTheme="minorHAnsi" w:cstheme="minorHAnsi"/>
          <w:sz w:val="24"/>
          <w:szCs w:val="24"/>
        </w:rPr>
        <w:t>, enhancing</w:t>
      </w:r>
      <w:r w:rsidRPr="000F2A6D">
        <w:rPr>
          <w:rFonts w:asciiTheme="minorHAnsi" w:hAnsiTheme="minorHAnsi" w:cstheme="minorHAnsi"/>
          <w:sz w:val="24"/>
          <w:szCs w:val="24"/>
        </w:rPr>
        <w:t xml:space="preserve"> th</w:t>
      </w:r>
      <w:r w:rsidR="009527AB">
        <w:rPr>
          <w:rFonts w:asciiTheme="minorHAnsi" w:hAnsiTheme="minorHAnsi" w:cstheme="minorHAnsi"/>
          <w:sz w:val="24"/>
          <w:szCs w:val="24"/>
        </w:rPr>
        <w:t>e image of the alarm</w:t>
      </w:r>
      <w:r w:rsidRPr="000F2A6D">
        <w:rPr>
          <w:rFonts w:asciiTheme="minorHAnsi" w:hAnsiTheme="minorHAnsi" w:cstheme="minorHAnsi"/>
          <w:sz w:val="24"/>
          <w:szCs w:val="24"/>
        </w:rPr>
        <w:t xml:space="preserve"> industry. </w:t>
      </w:r>
      <w:r w:rsidR="009527AB">
        <w:rPr>
          <w:rFonts w:asciiTheme="minorHAnsi" w:hAnsiTheme="minorHAnsi" w:cstheme="minorHAnsi"/>
          <w:sz w:val="24"/>
          <w:szCs w:val="24"/>
        </w:rPr>
        <w:t xml:space="preserve"> </w:t>
      </w:r>
      <w:r w:rsidRPr="000F2A6D">
        <w:rPr>
          <w:rFonts w:asciiTheme="minorHAnsi" w:hAnsiTheme="minorHAnsi" w:cstheme="minorHAnsi"/>
          <w:sz w:val="24"/>
          <w:szCs w:val="24"/>
        </w:rPr>
        <w:t>SIAC represented the industry's interests by attending:</w:t>
      </w:r>
    </w:p>
    <w:p w14:paraId="0AD3E1D8" w14:textId="77777777" w:rsidR="000F0FE0" w:rsidRPr="000F2A6D" w:rsidRDefault="000F0FE0" w:rsidP="009527AB">
      <w:pPr>
        <w:jc w:val="both"/>
        <w:rPr>
          <w:rFonts w:asciiTheme="minorHAnsi" w:hAnsiTheme="minorHAnsi" w:cstheme="minorHAnsi"/>
          <w:sz w:val="24"/>
          <w:szCs w:val="24"/>
        </w:rPr>
      </w:pPr>
    </w:p>
    <w:p w14:paraId="1DDA70FF" w14:textId="2D8B34D6" w:rsidR="002619F9" w:rsidRPr="000F2A6D" w:rsidRDefault="002619F9" w:rsidP="002619F9">
      <w:pPr>
        <w:rPr>
          <w:rFonts w:asciiTheme="minorHAnsi" w:hAnsiTheme="minorHAnsi" w:cstheme="minorHAnsi"/>
          <w:sz w:val="24"/>
          <w:szCs w:val="24"/>
        </w:rPr>
      </w:pPr>
      <w:r w:rsidRPr="000F2A6D">
        <w:rPr>
          <w:rFonts w:asciiTheme="minorHAnsi" w:hAnsiTheme="minorHAnsi" w:cstheme="minorHAnsi"/>
          <w:sz w:val="24"/>
          <w:szCs w:val="24"/>
        </w:rPr>
        <w:t xml:space="preserve">IACP State Associations of Chiefs of Police Midyear Meeting  </w:t>
      </w:r>
      <w:r w:rsidRPr="000F2A6D">
        <w:rPr>
          <w:rFonts w:asciiTheme="minorHAnsi" w:hAnsiTheme="minorHAnsi" w:cstheme="minorHAnsi"/>
          <w:sz w:val="24"/>
          <w:szCs w:val="24"/>
        </w:rPr>
        <w:tab/>
      </w:r>
      <w:r w:rsidR="00223EFA">
        <w:rPr>
          <w:rFonts w:asciiTheme="minorHAnsi" w:hAnsiTheme="minorHAnsi" w:cstheme="minorHAnsi"/>
          <w:sz w:val="24"/>
          <w:szCs w:val="24"/>
        </w:rPr>
        <w:tab/>
      </w:r>
      <w:r w:rsidR="00223EFA">
        <w:rPr>
          <w:rFonts w:asciiTheme="minorHAnsi" w:hAnsiTheme="minorHAnsi" w:cstheme="minorHAnsi"/>
          <w:sz w:val="24"/>
          <w:szCs w:val="24"/>
        </w:rPr>
        <w:tab/>
      </w:r>
      <w:r w:rsidRPr="000F2A6D">
        <w:rPr>
          <w:rFonts w:asciiTheme="minorHAnsi" w:hAnsiTheme="minorHAnsi" w:cstheme="minorHAnsi"/>
          <w:sz w:val="24"/>
          <w:szCs w:val="24"/>
        </w:rPr>
        <w:t>IACP Annual Conference</w:t>
      </w:r>
    </w:p>
    <w:p w14:paraId="21FCAB52" w14:textId="765FF752" w:rsidR="002619F9" w:rsidRPr="000F2A6D" w:rsidRDefault="002619F9" w:rsidP="002619F9">
      <w:pPr>
        <w:rPr>
          <w:rFonts w:asciiTheme="minorHAnsi" w:hAnsiTheme="minorHAnsi" w:cstheme="minorHAnsi"/>
          <w:sz w:val="24"/>
          <w:szCs w:val="24"/>
        </w:rPr>
      </w:pPr>
      <w:r w:rsidRPr="000F2A6D">
        <w:rPr>
          <w:rFonts w:asciiTheme="minorHAnsi" w:hAnsiTheme="minorHAnsi" w:cstheme="minorHAnsi"/>
          <w:sz w:val="24"/>
          <w:szCs w:val="24"/>
        </w:rPr>
        <w:t>IACP State Associations of Chiefs of Police Annual Meeting</w:t>
      </w:r>
      <w:r w:rsidRPr="000F2A6D">
        <w:rPr>
          <w:rFonts w:asciiTheme="minorHAnsi" w:hAnsiTheme="minorHAnsi" w:cstheme="minorHAnsi"/>
          <w:sz w:val="24"/>
          <w:szCs w:val="24"/>
        </w:rPr>
        <w:tab/>
      </w:r>
      <w:r w:rsidR="009527AB">
        <w:rPr>
          <w:rFonts w:asciiTheme="minorHAnsi" w:hAnsiTheme="minorHAnsi" w:cstheme="minorHAnsi"/>
          <w:sz w:val="24"/>
          <w:szCs w:val="24"/>
        </w:rPr>
        <w:tab/>
      </w:r>
      <w:r w:rsidR="00223EFA">
        <w:rPr>
          <w:rFonts w:asciiTheme="minorHAnsi" w:hAnsiTheme="minorHAnsi" w:cstheme="minorHAnsi"/>
          <w:sz w:val="24"/>
          <w:szCs w:val="24"/>
        </w:rPr>
        <w:tab/>
      </w:r>
      <w:r w:rsidR="00223EFA">
        <w:rPr>
          <w:rFonts w:asciiTheme="minorHAnsi" w:hAnsiTheme="minorHAnsi" w:cstheme="minorHAnsi"/>
          <w:sz w:val="24"/>
          <w:szCs w:val="24"/>
        </w:rPr>
        <w:tab/>
      </w:r>
      <w:r w:rsidRPr="000F2A6D">
        <w:rPr>
          <w:rFonts w:asciiTheme="minorHAnsi" w:hAnsiTheme="minorHAnsi" w:cstheme="minorHAnsi"/>
          <w:sz w:val="24"/>
          <w:szCs w:val="24"/>
        </w:rPr>
        <w:t>NSA Awards Committee</w:t>
      </w:r>
    </w:p>
    <w:p w14:paraId="33901AE7" w14:textId="381249EB" w:rsidR="002619F9" w:rsidRPr="000F2A6D" w:rsidRDefault="002619F9" w:rsidP="002619F9">
      <w:pPr>
        <w:rPr>
          <w:rFonts w:asciiTheme="minorHAnsi" w:hAnsiTheme="minorHAnsi" w:cstheme="minorHAnsi"/>
          <w:sz w:val="24"/>
          <w:szCs w:val="24"/>
        </w:rPr>
      </w:pPr>
      <w:r w:rsidRPr="000F2A6D">
        <w:rPr>
          <w:rFonts w:asciiTheme="minorHAnsi" w:hAnsiTheme="minorHAnsi" w:cstheme="minorHAnsi"/>
          <w:sz w:val="24"/>
          <w:szCs w:val="24"/>
        </w:rPr>
        <w:t>IACP Private Sector Liaison Committee</w:t>
      </w:r>
      <w:r w:rsidR="00E76183" w:rsidRPr="000F2A6D">
        <w:rPr>
          <w:rFonts w:asciiTheme="minorHAnsi" w:hAnsiTheme="minorHAnsi" w:cstheme="minorHAnsi"/>
          <w:sz w:val="24"/>
          <w:szCs w:val="24"/>
        </w:rPr>
        <w:tab/>
      </w:r>
      <w:r w:rsidR="00E76183" w:rsidRPr="000F2A6D">
        <w:rPr>
          <w:rFonts w:asciiTheme="minorHAnsi" w:hAnsiTheme="minorHAnsi" w:cstheme="minorHAnsi"/>
          <w:sz w:val="24"/>
          <w:szCs w:val="24"/>
        </w:rPr>
        <w:tab/>
      </w:r>
      <w:r w:rsidR="00E76183" w:rsidRPr="000F2A6D">
        <w:rPr>
          <w:rFonts w:asciiTheme="minorHAnsi" w:hAnsiTheme="minorHAnsi" w:cstheme="minorHAnsi"/>
          <w:sz w:val="24"/>
          <w:szCs w:val="24"/>
        </w:rPr>
        <w:tab/>
      </w:r>
      <w:r w:rsidR="00E76183" w:rsidRPr="000F2A6D">
        <w:rPr>
          <w:rFonts w:asciiTheme="minorHAnsi" w:hAnsiTheme="minorHAnsi" w:cstheme="minorHAnsi"/>
          <w:sz w:val="24"/>
          <w:szCs w:val="24"/>
        </w:rPr>
        <w:tab/>
      </w:r>
      <w:r w:rsidR="00223EFA">
        <w:rPr>
          <w:rFonts w:asciiTheme="minorHAnsi" w:hAnsiTheme="minorHAnsi" w:cstheme="minorHAnsi"/>
          <w:sz w:val="24"/>
          <w:szCs w:val="24"/>
        </w:rPr>
        <w:tab/>
      </w:r>
      <w:r w:rsidR="00223EFA">
        <w:rPr>
          <w:rFonts w:asciiTheme="minorHAnsi" w:hAnsiTheme="minorHAnsi" w:cstheme="minorHAnsi"/>
          <w:sz w:val="24"/>
          <w:szCs w:val="24"/>
        </w:rPr>
        <w:tab/>
      </w:r>
      <w:r w:rsidR="00E76183" w:rsidRPr="000F2A6D">
        <w:rPr>
          <w:rFonts w:asciiTheme="minorHAnsi" w:hAnsiTheme="minorHAnsi" w:cstheme="minorHAnsi"/>
          <w:sz w:val="24"/>
          <w:szCs w:val="24"/>
        </w:rPr>
        <w:t>NSA Outreach Committee</w:t>
      </w:r>
    </w:p>
    <w:p w14:paraId="25F5A72C" w14:textId="1A43BC00" w:rsidR="00876C28" w:rsidRPr="000F2A6D" w:rsidRDefault="002619F9" w:rsidP="002619F9">
      <w:pPr>
        <w:rPr>
          <w:rFonts w:asciiTheme="minorHAnsi" w:hAnsiTheme="minorHAnsi" w:cstheme="minorHAnsi"/>
          <w:sz w:val="24"/>
          <w:szCs w:val="24"/>
        </w:rPr>
      </w:pPr>
      <w:r w:rsidRPr="000F2A6D">
        <w:rPr>
          <w:rFonts w:asciiTheme="minorHAnsi" w:hAnsiTheme="minorHAnsi" w:cstheme="minorHAnsi"/>
          <w:sz w:val="24"/>
          <w:szCs w:val="24"/>
        </w:rPr>
        <w:t>IACP Reception in Honor of IACP Board of Directors</w:t>
      </w:r>
    </w:p>
    <w:p w14:paraId="0A3AEAAE" w14:textId="11F065BD" w:rsidR="005C463A" w:rsidRPr="00223EFA" w:rsidRDefault="00223EFA" w:rsidP="00223EFA">
      <w:pPr>
        <w:pStyle w:val="Heading1"/>
        <w:ind w:left="0"/>
        <w:rPr>
          <w:b w:val="0"/>
          <w:u w:val="single"/>
        </w:rPr>
      </w:pPr>
      <w:r w:rsidRPr="00223EFA">
        <w:rPr>
          <w:b w:val="0"/>
          <w:sz w:val="24"/>
          <w:szCs w:val="24"/>
          <w:u w:val="single"/>
        </w:rPr>
        <w:t>State &amp; Local Law Enforcement:</w:t>
      </w:r>
      <w:r>
        <w:rPr>
          <w:b w:val="0"/>
        </w:rPr>
        <w:t xml:space="preserve">  </w:t>
      </w:r>
      <w:r w:rsidRPr="00223EFA">
        <w:rPr>
          <w:b w:val="0"/>
          <w:sz w:val="24"/>
          <w:szCs w:val="24"/>
        </w:rPr>
        <w:t>SIAC collaborates closely with law enforcement leaders through various initiatives, including State Police Chief Associations Meetings and Conferences. With over two decades of experience, SIAC is nationally recognized within the law enforcement community for providing expert guidance on all aspects of alarm management. Below is a list of states and cities where SIAC has conducted outreach or provided complimentary services:</w:t>
      </w:r>
    </w:p>
    <w:p w14:paraId="06B337E2" w14:textId="46BDF54F" w:rsidR="005908FD" w:rsidRPr="000F2A6D" w:rsidRDefault="005908FD" w:rsidP="000F0FE0">
      <w:pPr>
        <w:pStyle w:val="Heading1"/>
        <w:spacing w:before="242" w:line="285" w:lineRule="auto"/>
        <w:ind w:left="0" w:right="157"/>
        <w:jc w:val="center"/>
        <w:rPr>
          <w:rFonts w:asciiTheme="minorHAnsi" w:hAnsiTheme="minorHAnsi" w:cstheme="minorHAnsi"/>
          <w:b w:val="0"/>
          <w:bCs w:val="0"/>
          <w:sz w:val="24"/>
          <w:szCs w:val="24"/>
          <w:u w:val="single"/>
        </w:rPr>
      </w:pPr>
      <w:r w:rsidRPr="000F2A6D">
        <w:rPr>
          <w:rFonts w:asciiTheme="minorHAnsi" w:hAnsiTheme="minorHAnsi" w:cstheme="minorHAnsi"/>
          <w:b w:val="0"/>
          <w:bCs w:val="0"/>
          <w:sz w:val="24"/>
          <w:szCs w:val="24"/>
          <w:u w:val="single"/>
        </w:rPr>
        <w:t>STATE ACTIVITY:</w:t>
      </w:r>
    </w:p>
    <w:p w14:paraId="53682126" w14:textId="147FEFEB" w:rsidR="005C463A" w:rsidRPr="000F2A6D" w:rsidRDefault="005C463A" w:rsidP="005908FD">
      <w:pPr>
        <w:rPr>
          <w:rFonts w:asciiTheme="minorHAnsi" w:hAnsiTheme="minorHAnsi" w:cstheme="minorHAnsi"/>
          <w:sz w:val="24"/>
          <w:szCs w:val="24"/>
        </w:rPr>
      </w:pPr>
      <w:r w:rsidRPr="000F2A6D">
        <w:rPr>
          <w:rFonts w:asciiTheme="minorHAnsi" w:hAnsiTheme="minorHAnsi" w:cstheme="minorHAnsi"/>
          <w:sz w:val="24"/>
          <w:szCs w:val="24"/>
        </w:rPr>
        <w:t>Arizona</w:t>
      </w:r>
      <w:r w:rsidRPr="000F2A6D">
        <w:rPr>
          <w:rFonts w:asciiTheme="minorHAnsi" w:hAnsiTheme="minorHAnsi" w:cstheme="minorHAnsi"/>
          <w:sz w:val="24"/>
          <w:szCs w:val="24"/>
        </w:rPr>
        <w:tab/>
      </w:r>
      <w:r w:rsidRPr="000F2A6D">
        <w:rPr>
          <w:rFonts w:asciiTheme="minorHAnsi" w:hAnsiTheme="minorHAnsi" w:cstheme="minorHAnsi"/>
          <w:sz w:val="24"/>
          <w:szCs w:val="24"/>
        </w:rPr>
        <w:tab/>
        <w:t>Georgia</w:t>
      </w:r>
      <w:r w:rsidRPr="000F2A6D">
        <w:rPr>
          <w:rFonts w:asciiTheme="minorHAnsi" w:hAnsiTheme="minorHAnsi" w:cstheme="minorHAnsi"/>
          <w:sz w:val="24"/>
          <w:szCs w:val="24"/>
        </w:rPr>
        <w:tab/>
      </w:r>
      <w:r w:rsidRPr="000F2A6D">
        <w:rPr>
          <w:rFonts w:asciiTheme="minorHAnsi" w:hAnsiTheme="minorHAnsi" w:cstheme="minorHAnsi"/>
          <w:sz w:val="24"/>
          <w:szCs w:val="24"/>
        </w:rPr>
        <w:tab/>
        <w:t>Minnesota</w:t>
      </w:r>
      <w:r w:rsidRPr="000F2A6D">
        <w:rPr>
          <w:rFonts w:asciiTheme="minorHAnsi" w:hAnsiTheme="minorHAnsi" w:cstheme="minorHAnsi"/>
          <w:sz w:val="24"/>
          <w:szCs w:val="24"/>
        </w:rPr>
        <w:tab/>
      </w:r>
      <w:r w:rsidRPr="000F2A6D">
        <w:rPr>
          <w:rFonts w:asciiTheme="minorHAnsi" w:hAnsiTheme="minorHAnsi" w:cstheme="minorHAnsi"/>
          <w:sz w:val="24"/>
          <w:szCs w:val="24"/>
        </w:rPr>
        <w:tab/>
        <w:t>South Carolina</w:t>
      </w:r>
      <w:r w:rsidRPr="000F2A6D">
        <w:rPr>
          <w:rFonts w:asciiTheme="minorHAnsi" w:hAnsiTheme="minorHAnsi" w:cstheme="minorHAnsi"/>
          <w:sz w:val="24"/>
          <w:szCs w:val="24"/>
        </w:rPr>
        <w:tab/>
      </w:r>
      <w:r w:rsidRPr="000F2A6D">
        <w:rPr>
          <w:rFonts w:asciiTheme="minorHAnsi" w:hAnsiTheme="minorHAnsi" w:cstheme="minorHAnsi"/>
          <w:sz w:val="24"/>
          <w:szCs w:val="24"/>
        </w:rPr>
        <w:tab/>
        <w:t>Virginia</w:t>
      </w:r>
    </w:p>
    <w:p w14:paraId="78CC6BD9" w14:textId="6A93837A" w:rsidR="005C463A" w:rsidRPr="000F2A6D" w:rsidRDefault="005C463A" w:rsidP="005908FD">
      <w:pPr>
        <w:rPr>
          <w:rFonts w:asciiTheme="minorHAnsi" w:hAnsiTheme="minorHAnsi" w:cstheme="minorHAnsi"/>
          <w:sz w:val="24"/>
          <w:szCs w:val="24"/>
        </w:rPr>
      </w:pPr>
      <w:r w:rsidRPr="000F2A6D">
        <w:rPr>
          <w:rFonts w:asciiTheme="minorHAnsi" w:hAnsiTheme="minorHAnsi" w:cstheme="minorHAnsi"/>
          <w:sz w:val="24"/>
          <w:szCs w:val="24"/>
        </w:rPr>
        <w:t>California</w:t>
      </w:r>
      <w:r w:rsidRPr="000F2A6D">
        <w:rPr>
          <w:rFonts w:asciiTheme="minorHAnsi" w:hAnsiTheme="minorHAnsi" w:cstheme="minorHAnsi"/>
          <w:sz w:val="24"/>
          <w:szCs w:val="24"/>
        </w:rPr>
        <w:tab/>
      </w:r>
      <w:r w:rsidRPr="000F2A6D">
        <w:rPr>
          <w:rFonts w:asciiTheme="minorHAnsi" w:hAnsiTheme="minorHAnsi" w:cstheme="minorHAnsi"/>
          <w:sz w:val="24"/>
          <w:szCs w:val="24"/>
        </w:rPr>
        <w:tab/>
        <w:t>Maine</w:t>
      </w:r>
      <w:r w:rsidRPr="000F2A6D">
        <w:rPr>
          <w:rFonts w:asciiTheme="minorHAnsi" w:hAnsiTheme="minorHAnsi" w:cstheme="minorHAnsi"/>
          <w:sz w:val="24"/>
          <w:szCs w:val="24"/>
        </w:rPr>
        <w:tab/>
      </w:r>
      <w:r w:rsidRPr="000F2A6D">
        <w:rPr>
          <w:rFonts w:asciiTheme="minorHAnsi" w:hAnsiTheme="minorHAnsi" w:cstheme="minorHAnsi"/>
          <w:sz w:val="24"/>
          <w:szCs w:val="24"/>
        </w:rPr>
        <w:tab/>
      </w:r>
      <w:r w:rsidRPr="000F2A6D">
        <w:rPr>
          <w:rFonts w:asciiTheme="minorHAnsi" w:hAnsiTheme="minorHAnsi" w:cstheme="minorHAnsi"/>
          <w:sz w:val="24"/>
          <w:szCs w:val="24"/>
        </w:rPr>
        <w:tab/>
        <w:t>North Carolina</w:t>
      </w:r>
      <w:r w:rsidRPr="000F2A6D">
        <w:rPr>
          <w:rFonts w:asciiTheme="minorHAnsi" w:hAnsiTheme="minorHAnsi" w:cstheme="minorHAnsi"/>
          <w:sz w:val="24"/>
          <w:szCs w:val="24"/>
        </w:rPr>
        <w:tab/>
      </w:r>
      <w:r w:rsidRPr="000F2A6D">
        <w:rPr>
          <w:rFonts w:asciiTheme="minorHAnsi" w:hAnsiTheme="minorHAnsi" w:cstheme="minorHAnsi"/>
          <w:sz w:val="24"/>
          <w:szCs w:val="24"/>
        </w:rPr>
        <w:tab/>
        <w:t>Tennessee</w:t>
      </w:r>
      <w:r w:rsidRPr="000F2A6D">
        <w:rPr>
          <w:rFonts w:asciiTheme="minorHAnsi" w:hAnsiTheme="minorHAnsi" w:cstheme="minorHAnsi"/>
          <w:sz w:val="24"/>
          <w:szCs w:val="24"/>
        </w:rPr>
        <w:tab/>
      </w:r>
      <w:r w:rsidRPr="000F2A6D">
        <w:rPr>
          <w:rFonts w:asciiTheme="minorHAnsi" w:hAnsiTheme="minorHAnsi" w:cstheme="minorHAnsi"/>
          <w:sz w:val="24"/>
          <w:szCs w:val="24"/>
        </w:rPr>
        <w:tab/>
        <w:t>West Virginia</w:t>
      </w:r>
    </w:p>
    <w:p w14:paraId="7F520D6D" w14:textId="69F988E8" w:rsidR="005908FD" w:rsidRPr="000F2A6D" w:rsidRDefault="005C463A" w:rsidP="005908FD">
      <w:pPr>
        <w:rPr>
          <w:rFonts w:asciiTheme="minorHAnsi" w:hAnsiTheme="minorHAnsi" w:cstheme="minorHAnsi"/>
          <w:sz w:val="24"/>
          <w:szCs w:val="24"/>
        </w:rPr>
      </w:pPr>
      <w:r w:rsidRPr="000F2A6D">
        <w:rPr>
          <w:rFonts w:asciiTheme="minorHAnsi" w:hAnsiTheme="minorHAnsi" w:cstheme="minorHAnsi"/>
          <w:sz w:val="24"/>
          <w:szCs w:val="24"/>
        </w:rPr>
        <w:t>Florida</w:t>
      </w:r>
      <w:r w:rsidRPr="000F2A6D">
        <w:rPr>
          <w:rFonts w:asciiTheme="minorHAnsi" w:hAnsiTheme="minorHAnsi" w:cstheme="minorHAnsi"/>
          <w:sz w:val="24"/>
          <w:szCs w:val="24"/>
        </w:rPr>
        <w:tab/>
      </w:r>
      <w:r w:rsidRPr="000F2A6D">
        <w:rPr>
          <w:rFonts w:asciiTheme="minorHAnsi" w:hAnsiTheme="minorHAnsi" w:cstheme="minorHAnsi"/>
          <w:sz w:val="24"/>
          <w:szCs w:val="24"/>
        </w:rPr>
        <w:tab/>
      </w:r>
      <w:r w:rsidRPr="000F2A6D">
        <w:rPr>
          <w:rFonts w:asciiTheme="minorHAnsi" w:hAnsiTheme="minorHAnsi" w:cstheme="minorHAnsi"/>
          <w:sz w:val="24"/>
          <w:szCs w:val="24"/>
        </w:rPr>
        <w:tab/>
        <w:t>Michigan</w:t>
      </w:r>
      <w:r w:rsidRPr="000F2A6D">
        <w:rPr>
          <w:rFonts w:asciiTheme="minorHAnsi" w:hAnsiTheme="minorHAnsi" w:cstheme="minorHAnsi"/>
          <w:sz w:val="24"/>
          <w:szCs w:val="24"/>
        </w:rPr>
        <w:tab/>
      </w:r>
      <w:r w:rsidRPr="000F2A6D">
        <w:rPr>
          <w:rFonts w:asciiTheme="minorHAnsi" w:hAnsiTheme="minorHAnsi" w:cstheme="minorHAnsi"/>
          <w:sz w:val="24"/>
          <w:szCs w:val="24"/>
        </w:rPr>
        <w:tab/>
        <w:t>Pennsylvania</w:t>
      </w:r>
      <w:r w:rsidRPr="000F2A6D">
        <w:rPr>
          <w:rFonts w:asciiTheme="minorHAnsi" w:hAnsiTheme="minorHAnsi" w:cstheme="minorHAnsi"/>
          <w:sz w:val="24"/>
          <w:szCs w:val="24"/>
        </w:rPr>
        <w:tab/>
      </w:r>
      <w:r w:rsidRPr="000F2A6D">
        <w:rPr>
          <w:rFonts w:asciiTheme="minorHAnsi" w:hAnsiTheme="minorHAnsi" w:cstheme="minorHAnsi"/>
          <w:sz w:val="24"/>
          <w:szCs w:val="24"/>
        </w:rPr>
        <w:tab/>
        <w:t>Utah</w:t>
      </w:r>
      <w:r w:rsidRPr="000F2A6D">
        <w:rPr>
          <w:rFonts w:asciiTheme="minorHAnsi" w:hAnsiTheme="minorHAnsi" w:cstheme="minorHAnsi"/>
          <w:sz w:val="24"/>
          <w:szCs w:val="24"/>
        </w:rPr>
        <w:tab/>
      </w:r>
      <w:r w:rsidRPr="000F2A6D">
        <w:rPr>
          <w:rFonts w:asciiTheme="minorHAnsi" w:hAnsiTheme="minorHAnsi" w:cstheme="minorHAnsi"/>
          <w:sz w:val="24"/>
          <w:szCs w:val="24"/>
        </w:rPr>
        <w:tab/>
      </w:r>
      <w:r w:rsidRPr="000F2A6D">
        <w:rPr>
          <w:rFonts w:asciiTheme="minorHAnsi" w:hAnsiTheme="minorHAnsi" w:cstheme="minorHAnsi"/>
          <w:sz w:val="24"/>
          <w:szCs w:val="24"/>
        </w:rPr>
        <w:tab/>
        <w:t>Wisconsin</w:t>
      </w:r>
    </w:p>
    <w:p w14:paraId="744AD7BD" w14:textId="77777777" w:rsidR="005908FD" w:rsidRPr="000F2A6D" w:rsidRDefault="005908FD" w:rsidP="005908FD">
      <w:pPr>
        <w:jc w:val="center"/>
        <w:rPr>
          <w:rFonts w:asciiTheme="minorHAnsi" w:hAnsiTheme="minorHAnsi" w:cstheme="minorHAnsi"/>
          <w:sz w:val="24"/>
          <w:szCs w:val="24"/>
          <w:u w:val="single"/>
        </w:rPr>
      </w:pPr>
    </w:p>
    <w:p w14:paraId="5286C82A" w14:textId="6C818FDA" w:rsidR="005C463A" w:rsidRPr="000F2A6D" w:rsidRDefault="005908FD" w:rsidP="005908FD">
      <w:pPr>
        <w:jc w:val="center"/>
        <w:rPr>
          <w:rFonts w:asciiTheme="minorHAnsi" w:hAnsiTheme="minorHAnsi" w:cstheme="minorHAnsi"/>
          <w:sz w:val="24"/>
          <w:szCs w:val="24"/>
          <w:u w:val="single"/>
        </w:rPr>
      </w:pPr>
      <w:r w:rsidRPr="000F2A6D">
        <w:rPr>
          <w:rFonts w:asciiTheme="minorHAnsi" w:hAnsiTheme="minorHAnsi" w:cstheme="minorHAnsi"/>
          <w:sz w:val="24"/>
          <w:szCs w:val="24"/>
          <w:u w:val="single"/>
        </w:rPr>
        <w:t>CITY ACTIVITY:</w:t>
      </w:r>
    </w:p>
    <w:p w14:paraId="190E8BBD" w14:textId="3A198CE3" w:rsidR="00A47940" w:rsidRPr="000F2A6D" w:rsidRDefault="00C533A8" w:rsidP="005908FD">
      <w:pPr>
        <w:spacing w:before="138"/>
        <w:rPr>
          <w:rFonts w:asciiTheme="minorHAnsi" w:hAnsiTheme="minorHAnsi" w:cstheme="minorHAnsi"/>
          <w:bCs/>
          <w:sz w:val="24"/>
          <w:szCs w:val="24"/>
        </w:rPr>
      </w:pPr>
      <w:r w:rsidRPr="000F2A6D">
        <w:rPr>
          <w:rFonts w:asciiTheme="minorHAnsi" w:hAnsiTheme="minorHAnsi" w:cstheme="minorHAnsi"/>
          <w:bCs/>
          <w:sz w:val="24"/>
          <w:szCs w:val="24"/>
        </w:rPr>
        <w:t>Phoenix, AZ</w:t>
      </w:r>
      <w:r w:rsidRPr="000F2A6D">
        <w:rPr>
          <w:rFonts w:asciiTheme="minorHAnsi" w:hAnsiTheme="minorHAnsi" w:cstheme="minorHAnsi"/>
          <w:bCs/>
          <w:sz w:val="24"/>
          <w:szCs w:val="24"/>
        </w:rPr>
        <w:tab/>
      </w:r>
      <w:r w:rsidRPr="000F2A6D">
        <w:rPr>
          <w:rFonts w:asciiTheme="minorHAnsi" w:hAnsiTheme="minorHAnsi" w:cstheme="minorHAnsi"/>
          <w:bCs/>
          <w:sz w:val="24"/>
          <w:szCs w:val="24"/>
        </w:rPr>
        <w:tab/>
      </w:r>
      <w:r w:rsidR="005908FD" w:rsidRPr="000F2A6D">
        <w:rPr>
          <w:rFonts w:asciiTheme="minorHAnsi" w:hAnsiTheme="minorHAnsi" w:cstheme="minorHAnsi"/>
          <w:bCs/>
          <w:sz w:val="24"/>
          <w:szCs w:val="24"/>
        </w:rPr>
        <w:t>Marysville, CA</w:t>
      </w:r>
      <w:r w:rsidR="005908FD" w:rsidRPr="000F2A6D">
        <w:rPr>
          <w:rFonts w:asciiTheme="minorHAnsi" w:hAnsiTheme="minorHAnsi" w:cstheme="minorHAnsi"/>
          <w:bCs/>
          <w:sz w:val="24"/>
          <w:szCs w:val="24"/>
        </w:rPr>
        <w:tab/>
      </w:r>
      <w:r w:rsidR="005908FD" w:rsidRPr="000F2A6D">
        <w:rPr>
          <w:rFonts w:asciiTheme="minorHAnsi" w:hAnsiTheme="minorHAnsi" w:cstheme="minorHAnsi"/>
          <w:bCs/>
          <w:sz w:val="24"/>
          <w:szCs w:val="24"/>
        </w:rPr>
        <w:tab/>
        <w:t xml:space="preserve">Lincolnton, NC </w:t>
      </w:r>
      <w:r w:rsidR="005908FD" w:rsidRPr="000F2A6D">
        <w:rPr>
          <w:rFonts w:asciiTheme="minorHAnsi" w:hAnsiTheme="minorHAnsi" w:cstheme="minorHAnsi"/>
          <w:bCs/>
          <w:sz w:val="24"/>
          <w:szCs w:val="24"/>
        </w:rPr>
        <w:tab/>
        <w:t>Amarillo, TX</w:t>
      </w:r>
      <w:r w:rsidR="005908FD" w:rsidRPr="000F2A6D">
        <w:rPr>
          <w:rFonts w:asciiTheme="minorHAnsi" w:hAnsiTheme="minorHAnsi" w:cstheme="minorHAnsi"/>
          <w:bCs/>
          <w:sz w:val="24"/>
          <w:szCs w:val="24"/>
        </w:rPr>
        <w:tab/>
      </w:r>
      <w:r w:rsidR="005908FD" w:rsidRPr="000F2A6D">
        <w:rPr>
          <w:rFonts w:asciiTheme="minorHAnsi" w:hAnsiTheme="minorHAnsi" w:cstheme="minorHAnsi"/>
          <w:bCs/>
          <w:sz w:val="24"/>
          <w:szCs w:val="24"/>
        </w:rPr>
        <w:tab/>
        <w:t>Tacoma, WA</w:t>
      </w:r>
      <w:r w:rsidR="005908FD" w:rsidRPr="000F2A6D">
        <w:rPr>
          <w:rFonts w:asciiTheme="minorHAnsi" w:hAnsiTheme="minorHAnsi" w:cstheme="minorHAnsi"/>
          <w:bCs/>
          <w:sz w:val="24"/>
          <w:szCs w:val="24"/>
        </w:rPr>
        <w:tab/>
      </w:r>
    </w:p>
    <w:p w14:paraId="42A3AFD0" w14:textId="0B23CD83" w:rsidR="00C533A8" w:rsidRPr="000F2A6D" w:rsidRDefault="00C533A8" w:rsidP="005908FD">
      <w:pPr>
        <w:spacing w:before="138"/>
        <w:rPr>
          <w:rFonts w:asciiTheme="minorHAnsi" w:hAnsiTheme="minorHAnsi" w:cstheme="minorHAnsi"/>
          <w:bCs/>
          <w:sz w:val="24"/>
          <w:szCs w:val="24"/>
        </w:rPr>
      </w:pPr>
      <w:r w:rsidRPr="000F2A6D">
        <w:rPr>
          <w:rFonts w:asciiTheme="minorHAnsi" w:hAnsiTheme="minorHAnsi" w:cstheme="minorHAnsi"/>
          <w:bCs/>
          <w:sz w:val="24"/>
          <w:szCs w:val="24"/>
        </w:rPr>
        <w:t xml:space="preserve">Auburn, CA </w:t>
      </w:r>
      <w:r w:rsidRPr="000F2A6D">
        <w:rPr>
          <w:rFonts w:asciiTheme="minorHAnsi" w:hAnsiTheme="minorHAnsi" w:cstheme="minorHAnsi"/>
          <w:bCs/>
          <w:sz w:val="24"/>
          <w:szCs w:val="24"/>
        </w:rPr>
        <w:tab/>
      </w:r>
      <w:r w:rsidRPr="000F2A6D">
        <w:rPr>
          <w:rFonts w:asciiTheme="minorHAnsi" w:hAnsiTheme="minorHAnsi" w:cstheme="minorHAnsi"/>
          <w:bCs/>
          <w:sz w:val="24"/>
          <w:szCs w:val="24"/>
        </w:rPr>
        <w:tab/>
        <w:t>Gastonia, NC</w:t>
      </w:r>
      <w:r w:rsidR="00A47940" w:rsidRPr="000F2A6D">
        <w:rPr>
          <w:rFonts w:asciiTheme="minorHAnsi" w:hAnsiTheme="minorHAnsi" w:cstheme="minorHAnsi"/>
          <w:bCs/>
          <w:sz w:val="24"/>
          <w:szCs w:val="24"/>
        </w:rPr>
        <w:tab/>
      </w:r>
      <w:r w:rsidR="00A47940" w:rsidRPr="000F2A6D">
        <w:rPr>
          <w:rFonts w:asciiTheme="minorHAnsi" w:hAnsiTheme="minorHAnsi" w:cstheme="minorHAnsi"/>
          <w:bCs/>
          <w:sz w:val="24"/>
          <w:szCs w:val="24"/>
        </w:rPr>
        <w:tab/>
      </w:r>
      <w:r w:rsidR="005908FD" w:rsidRPr="000F2A6D">
        <w:rPr>
          <w:rFonts w:asciiTheme="minorHAnsi" w:hAnsiTheme="minorHAnsi" w:cstheme="minorHAnsi"/>
          <w:bCs/>
          <w:sz w:val="24"/>
          <w:szCs w:val="24"/>
        </w:rPr>
        <w:t xml:space="preserve">Pittsburgh, PA </w:t>
      </w:r>
      <w:r w:rsidR="005908FD" w:rsidRPr="000F2A6D">
        <w:rPr>
          <w:rFonts w:asciiTheme="minorHAnsi" w:hAnsiTheme="minorHAnsi" w:cstheme="minorHAnsi"/>
          <w:bCs/>
          <w:sz w:val="24"/>
          <w:szCs w:val="24"/>
        </w:rPr>
        <w:tab/>
      </w:r>
      <w:r w:rsidR="000F2A6D">
        <w:rPr>
          <w:rFonts w:asciiTheme="minorHAnsi" w:hAnsiTheme="minorHAnsi" w:cstheme="minorHAnsi"/>
          <w:bCs/>
          <w:sz w:val="24"/>
          <w:szCs w:val="24"/>
        </w:rPr>
        <w:tab/>
      </w:r>
      <w:r w:rsidR="005908FD" w:rsidRPr="000F2A6D">
        <w:rPr>
          <w:rFonts w:asciiTheme="minorHAnsi" w:hAnsiTheme="minorHAnsi" w:cstheme="minorHAnsi"/>
          <w:bCs/>
          <w:sz w:val="24"/>
          <w:szCs w:val="24"/>
        </w:rPr>
        <w:t xml:space="preserve">Fort Worth, TX </w:t>
      </w:r>
      <w:r w:rsidR="005908FD" w:rsidRPr="000F2A6D">
        <w:rPr>
          <w:rFonts w:asciiTheme="minorHAnsi" w:hAnsiTheme="minorHAnsi" w:cstheme="minorHAnsi"/>
          <w:bCs/>
          <w:sz w:val="24"/>
          <w:szCs w:val="24"/>
        </w:rPr>
        <w:tab/>
        <w:t>Dearborn Heights, MI</w:t>
      </w:r>
    </w:p>
    <w:p w14:paraId="48D4AFE5" w14:textId="04304927" w:rsidR="009665F4" w:rsidRPr="007A7496" w:rsidRDefault="00A47940" w:rsidP="005C463A">
      <w:pPr>
        <w:spacing w:before="138"/>
        <w:rPr>
          <w:rFonts w:asciiTheme="minorHAnsi" w:hAnsiTheme="minorHAnsi" w:cstheme="minorHAnsi"/>
          <w:sz w:val="24"/>
          <w:szCs w:val="24"/>
        </w:rPr>
        <w:sectPr w:rsidR="009665F4" w:rsidRPr="007A7496">
          <w:type w:val="continuous"/>
          <w:pgSz w:w="12240" w:h="15840"/>
          <w:pgMar w:top="720" w:right="660" w:bottom="280" w:left="660" w:header="720" w:footer="720" w:gutter="0"/>
          <w:cols w:space="720"/>
        </w:sectPr>
      </w:pPr>
      <w:r w:rsidRPr="000F2A6D">
        <w:rPr>
          <w:rFonts w:asciiTheme="minorHAnsi" w:hAnsiTheme="minorHAnsi" w:cstheme="minorHAnsi"/>
          <w:bCs/>
          <w:sz w:val="24"/>
          <w:szCs w:val="24"/>
        </w:rPr>
        <w:t>Oakland, CA</w:t>
      </w:r>
      <w:r w:rsidR="00C533A8" w:rsidRPr="000F2A6D">
        <w:rPr>
          <w:rFonts w:asciiTheme="minorHAnsi" w:hAnsiTheme="minorHAnsi" w:cstheme="minorHAnsi"/>
          <w:bCs/>
          <w:sz w:val="24"/>
          <w:szCs w:val="24"/>
        </w:rPr>
        <w:t xml:space="preserve"> </w:t>
      </w:r>
      <w:r w:rsidR="00C533A8" w:rsidRPr="000F2A6D">
        <w:rPr>
          <w:rFonts w:asciiTheme="minorHAnsi" w:hAnsiTheme="minorHAnsi" w:cstheme="minorHAnsi"/>
          <w:bCs/>
          <w:sz w:val="24"/>
          <w:szCs w:val="24"/>
        </w:rPr>
        <w:tab/>
      </w:r>
      <w:r w:rsidR="00C533A8" w:rsidRPr="000F2A6D">
        <w:rPr>
          <w:rFonts w:asciiTheme="minorHAnsi" w:hAnsiTheme="minorHAnsi" w:cstheme="minorHAnsi"/>
          <w:bCs/>
          <w:sz w:val="24"/>
          <w:szCs w:val="24"/>
        </w:rPr>
        <w:tab/>
        <w:t>Holden Beach, NC</w:t>
      </w:r>
      <w:r w:rsidR="00C533A8" w:rsidRPr="000F2A6D">
        <w:rPr>
          <w:rFonts w:asciiTheme="minorHAnsi" w:hAnsiTheme="minorHAnsi" w:cstheme="minorHAnsi"/>
          <w:bCs/>
          <w:sz w:val="24"/>
          <w:szCs w:val="24"/>
        </w:rPr>
        <w:tab/>
      </w:r>
      <w:r w:rsidR="005908FD" w:rsidRPr="000F2A6D">
        <w:rPr>
          <w:rFonts w:asciiTheme="minorHAnsi" w:hAnsiTheme="minorHAnsi" w:cstheme="minorHAnsi"/>
          <w:bCs/>
          <w:sz w:val="24"/>
          <w:szCs w:val="24"/>
        </w:rPr>
        <w:t>Monks Corner, SC</w:t>
      </w:r>
      <w:r w:rsidR="005908FD" w:rsidRPr="000F2A6D">
        <w:rPr>
          <w:rFonts w:asciiTheme="minorHAnsi" w:hAnsiTheme="minorHAnsi" w:cstheme="minorHAnsi"/>
          <w:bCs/>
          <w:sz w:val="24"/>
          <w:szCs w:val="24"/>
        </w:rPr>
        <w:tab/>
        <w:t>Seattle, W</w:t>
      </w:r>
      <w:r w:rsidR="00C718D2">
        <w:rPr>
          <w:rFonts w:asciiTheme="minorHAnsi" w:hAnsiTheme="minorHAnsi" w:cstheme="minorHAnsi"/>
          <w:bCs/>
          <w:sz w:val="24"/>
          <w:szCs w:val="24"/>
        </w:rPr>
        <w:t>A</w:t>
      </w:r>
    </w:p>
    <w:p w14:paraId="2DAE321B" w14:textId="4DB443B7" w:rsidR="005C463A" w:rsidRPr="000F2A6D" w:rsidRDefault="00EE51A8" w:rsidP="00C718D2">
      <w:pPr>
        <w:pStyle w:val="Heading1"/>
        <w:ind w:left="0"/>
        <w:jc w:val="center"/>
        <w:rPr>
          <w:rFonts w:asciiTheme="minorHAnsi" w:hAnsiTheme="minorHAnsi" w:cstheme="minorHAnsi"/>
          <w:sz w:val="24"/>
          <w:szCs w:val="24"/>
        </w:rPr>
      </w:pPr>
      <w:r>
        <w:rPr>
          <w:rFonts w:asciiTheme="minorHAnsi" w:hAnsiTheme="minorHAnsi" w:cstheme="minorHAnsi"/>
          <w:sz w:val="24"/>
          <w:szCs w:val="24"/>
        </w:rPr>
        <w:lastRenderedPageBreak/>
        <w:t xml:space="preserve">FOSTERING </w:t>
      </w:r>
      <w:r w:rsidR="006709FA">
        <w:rPr>
          <w:rFonts w:asciiTheme="minorHAnsi" w:hAnsiTheme="minorHAnsi" w:cstheme="minorHAnsi"/>
          <w:sz w:val="24"/>
          <w:szCs w:val="24"/>
        </w:rPr>
        <w:t xml:space="preserve">PARTNERSHIPS BETWEEN THE </w:t>
      </w:r>
      <w:r w:rsidR="005C463A" w:rsidRPr="000F2A6D">
        <w:rPr>
          <w:rFonts w:asciiTheme="minorHAnsi" w:hAnsiTheme="minorHAnsi" w:cstheme="minorHAnsi"/>
          <w:sz w:val="24"/>
          <w:szCs w:val="24"/>
        </w:rPr>
        <w:t xml:space="preserve">ALARM INDUSTRY </w:t>
      </w:r>
      <w:r w:rsidR="006709FA">
        <w:rPr>
          <w:rFonts w:asciiTheme="minorHAnsi" w:hAnsiTheme="minorHAnsi" w:cstheme="minorHAnsi"/>
          <w:sz w:val="24"/>
          <w:szCs w:val="24"/>
        </w:rPr>
        <w:t xml:space="preserve">AND </w:t>
      </w:r>
      <w:r w:rsidR="005C463A" w:rsidRPr="000F2A6D">
        <w:rPr>
          <w:rFonts w:asciiTheme="minorHAnsi" w:hAnsiTheme="minorHAnsi" w:cstheme="minorHAnsi"/>
          <w:sz w:val="24"/>
          <w:szCs w:val="24"/>
        </w:rPr>
        <w:t>LAW ENFORCMENT:</w:t>
      </w:r>
    </w:p>
    <w:p w14:paraId="38216E8C" w14:textId="23324768" w:rsidR="005C463A" w:rsidRPr="000F2A6D" w:rsidRDefault="00FC604E" w:rsidP="00223EFA">
      <w:pPr>
        <w:pStyle w:val="Heading1"/>
        <w:ind w:left="0"/>
        <w:jc w:val="both"/>
        <w:rPr>
          <w:rFonts w:asciiTheme="minorHAnsi" w:hAnsiTheme="minorHAnsi" w:cstheme="minorHAnsi"/>
          <w:b w:val="0"/>
          <w:sz w:val="24"/>
          <w:szCs w:val="24"/>
        </w:rPr>
      </w:pPr>
      <w:r w:rsidRPr="000F2A6D">
        <w:rPr>
          <w:rFonts w:asciiTheme="minorHAnsi" w:hAnsiTheme="minorHAnsi" w:cstheme="minorHAnsi"/>
          <w:b w:val="0"/>
          <w:sz w:val="24"/>
          <w:szCs w:val="24"/>
        </w:rPr>
        <w:t>Years ago, SIAC initiated the collaboration of alarm industry professionals with law enforcement professionals. By establishing and maintaining ten Alarm Management Committees (AMC) from Police Chiefs State Associations, meaningful relationships were formed</w:t>
      </w:r>
      <w:r w:rsidR="00C718D2">
        <w:rPr>
          <w:rFonts w:asciiTheme="minorHAnsi" w:hAnsiTheme="minorHAnsi" w:cstheme="minorHAnsi"/>
          <w:b w:val="0"/>
          <w:sz w:val="24"/>
          <w:szCs w:val="24"/>
        </w:rPr>
        <w:t xml:space="preserve"> (see below)</w:t>
      </w:r>
      <w:r w:rsidRPr="000F2A6D">
        <w:rPr>
          <w:rFonts w:asciiTheme="minorHAnsi" w:hAnsiTheme="minorHAnsi" w:cstheme="minorHAnsi"/>
          <w:b w:val="0"/>
          <w:sz w:val="24"/>
          <w:szCs w:val="24"/>
        </w:rPr>
        <w:t>. This facilitated thoughtful and open dialogue to understand the needs and perspectives from their respective fields of expertise.</w:t>
      </w:r>
      <w:r w:rsidR="00452608" w:rsidRPr="000F2A6D">
        <w:rPr>
          <w:rFonts w:asciiTheme="minorHAnsi" w:hAnsiTheme="minorHAnsi" w:cstheme="minorHAnsi"/>
          <w:b w:val="0"/>
          <w:sz w:val="24"/>
          <w:szCs w:val="24"/>
        </w:rPr>
        <w:t xml:space="preserve">  </w:t>
      </w:r>
    </w:p>
    <w:p w14:paraId="041EB678" w14:textId="129EBB6B" w:rsidR="0049139C" w:rsidRPr="000F2A6D" w:rsidRDefault="0049139C" w:rsidP="005C463A">
      <w:pPr>
        <w:pStyle w:val="Heading1"/>
        <w:ind w:left="0"/>
        <w:jc w:val="both"/>
        <w:rPr>
          <w:rFonts w:asciiTheme="minorHAnsi" w:hAnsiTheme="minorHAnsi" w:cstheme="minorHAnsi"/>
          <w:b w:val="0"/>
          <w:bCs w:val="0"/>
          <w:sz w:val="24"/>
          <w:szCs w:val="24"/>
        </w:rPr>
      </w:pPr>
      <w:r w:rsidRPr="000F2A6D">
        <w:rPr>
          <w:rFonts w:asciiTheme="minorHAnsi" w:hAnsiTheme="minorHAnsi" w:cstheme="minorHAnsi"/>
          <w:b w:val="0"/>
          <w:bCs w:val="0"/>
          <w:sz w:val="24"/>
          <w:szCs w:val="24"/>
        </w:rPr>
        <w:t>Florida</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r>
      <w:r w:rsidR="00A8796D" w:rsidRPr="000F2A6D">
        <w:rPr>
          <w:rFonts w:asciiTheme="minorHAnsi" w:hAnsiTheme="minorHAnsi" w:cstheme="minorHAnsi"/>
          <w:b w:val="0"/>
          <w:bCs w:val="0"/>
          <w:sz w:val="24"/>
          <w:szCs w:val="24"/>
        </w:rPr>
        <w:t>Michigan</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t>North Carolina</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r>
      <w:r w:rsidR="007A7496">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Tennessee</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t>Virginia</w:t>
      </w:r>
    </w:p>
    <w:p w14:paraId="0937AD9F" w14:textId="6E88B396" w:rsidR="00A8796D" w:rsidRPr="000F2A6D" w:rsidRDefault="0049139C" w:rsidP="00A8796D">
      <w:pPr>
        <w:pStyle w:val="Heading1"/>
        <w:ind w:left="0"/>
        <w:jc w:val="both"/>
        <w:rPr>
          <w:rFonts w:asciiTheme="minorHAnsi" w:hAnsiTheme="minorHAnsi" w:cstheme="minorHAnsi"/>
          <w:b w:val="0"/>
          <w:bCs w:val="0"/>
          <w:sz w:val="24"/>
          <w:szCs w:val="24"/>
        </w:rPr>
      </w:pPr>
      <w:r w:rsidRPr="000F2A6D">
        <w:rPr>
          <w:rFonts w:asciiTheme="minorHAnsi" w:hAnsiTheme="minorHAnsi" w:cstheme="minorHAnsi"/>
          <w:b w:val="0"/>
          <w:bCs w:val="0"/>
          <w:sz w:val="24"/>
          <w:szCs w:val="24"/>
        </w:rPr>
        <w:t>Georgia</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t>Maine</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t>Pennsylvania</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r>
      <w:r w:rsidR="007A7496">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 xml:space="preserve">South </w:t>
      </w:r>
      <w:r w:rsidRPr="000F2A6D">
        <w:rPr>
          <w:rFonts w:asciiTheme="minorHAnsi" w:hAnsiTheme="minorHAnsi" w:cstheme="minorHAnsi"/>
          <w:b w:val="0"/>
          <w:bCs w:val="0"/>
          <w:sz w:val="24"/>
          <w:szCs w:val="24"/>
        </w:rPr>
        <w:tab/>
        <w:t>Carolina</w:t>
      </w:r>
      <w:r w:rsidRPr="000F2A6D">
        <w:rPr>
          <w:rFonts w:asciiTheme="minorHAnsi" w:hAnsiTheme="minorHAnsi" w:cstheme="minorHAnsi"/>
          <w:b w:val="0"/>
          <w:bCs w:val="0"/>
          <w:sz w:val="24"/>
          <w:szCs w:val="24"/>
        </w:rPr>
        <w:tab/>
      </w:r>
      <w:r w:rsidR="00A8796D" w:rsidRPr="000F2A6D">
        <w:rPr>
          <w:rFonts w:asciiTheme="minorHAnsi" w:hAnsiTheme="minorHAnsi" w:cstheme="minorHAnsi"/>
          <w:b w:val="0"/>
          <w:bCs w:val="0"/>
          <w:sz w:val="24"/>
          <w:szCs w:val="24"/>
        </w:rPr>
        <w:t>West Virginia</w:t>
      </w:r>
    </w:p>
    <w:p w14:paraId="63CCBA7B" w14:textId="0E57562C" w:rsidR="00C718D2" w:rsidRPr="00C718D2" w:rsidRDefault="00C718D2" w:rsidP="00223EFA">
      <w:pPr>
        <w:pStyle w:val="Heading1"/>
        <w:ind w:left="0"/>
        <w:jc w:val="both"/>
        <w:rPr>
          <w:rFonts w:asciiTheme="minorHAnsi" w:hAnsiTheme="minorHAnsi" w:cstheme="minorHAnsi"/>
          <w:b w:val="0"/>
          <w:sz w:val="24"/>
          <w:szCs w:val="24"/>
        </w:rPr>
      </w:pPr>
      <w:r w:rsidRPr="00C718D2">
        <w:rPr>
          <w:rFonts w:asciiTheme="minorHAnsi" w:hAnsiTheme="minorHAnsi" w:cstheme="minorHAnsi"/>
          <w:b w:val="0"/>
          <w:sz w:val="24"/>
          <w:szCs w:val="24"/>
        </w:rPr>
        <w:t xml:space="preserve">Below are </w:t>
      </w:r>
      <w:r>
        <w:rPr>
          <w:rFonts w:asciiTheme="minorHAnsi" w:hAnsiTheme="minorHAnsi" w:cstheme="minorHAnsi"/>
          <w:b w:val="0"/>
          <w:sz w:val="24"/>
          <w:szCs w:val="24"/>
        </w:rPr>
        <w:t xml:space="preserve">a few </w:t>
      </w:r>
      <w:r w:rsidRPr="00C718D2">
        <w:rPr>
          <w:rFonts w:asciiTheme="minorHAnsi" w:hAnsiTheme="minorHAnsi" w:cstheme="minorHAnsi"/>
          <w:b w:val="0"/>
          <w:sz w:val="24"/>
          <w:szCs w:val="24"/>
        </w:rPr>
        <w:t xml:space="preserve">success stories, demonstrating the </w:t>
      </w:r>
      <w:r>
        <w:rPr>
          <w:rFonts w:asciiTheme="minorHAnsi" w:hAnsiTheme="minorHAnsi" w:cstheme="minorHAnsi"/>
          <w:b w:val="0"/>
          <w:sz w:val="24"/>
          <w:szCs w:val="24"/>
        </w:rPr>
        <w:t>strength of</w:t>
      </w:r>
      <w:r w:rsidRPr="00C718D2">
        <w:rPr>
          <w:rFonts w:asciiTheme="minorHAnsi" w:hAnsiTheme="minorHAnsi" w:cstheme="minorHAnsi"/>
          <w:b w:val="0"/>
          <w:sz w:val="24"/>
          <w:szCs w:val="24"/>
        </w:rPr>
        <w:t xml:space="preserve"> partnerships formed:</w:t>
      </w:r>
    </w:p>
    <w:p w14:paraId="48DA2E7E" w14:textId="5AEA2650" w:rsidR="00FC604E" w:rsidRPr="000F2A6D" w:rsidRDefault="00FC604E" w:rsidP="00223EFA">
      <w:pPr>
        <w:pStyle w:val="Heading1"/>
        <w:ind w:left="0"/>
        <w:jc w:val="both"/>
        <w:rPr>
          <w:rFonts w:asciiTheme="minorHAnsi" w:hAnsiTheme="minorHAnsi" w:cstheme="minorHAnsi"/>
          <w:sz w:val="24"/>
          <w:szCs w:val="24"/>
        </w:rPr>
      </w:pPr>
      <w:r w:rsidRPr="000F2A6D">
        <w:rPr>
          <w:rFonts w:asciiTheme="minorHAnsi" w:hAnsiTheme="minorHAnsi" w:cstheme="minorHAnsi"/>
          <w:b w:val="0"/>
          <w:sz w:val="24"/>
          <w:szCs w:val="24"/>
          <w:u w:val="single"/>
        </w:rPr>
        <w:t>Joint AMC of North Carolina and South Carolina Chiefs of Police Association:</w:t>
      </w:r>
      <w:r w:rsidR="000C7443" w:rsidRPr="000F2A6D">
        <w:rPr>
          <w:rFonts w:asciiTheme="minorHAnsi" w:hAnsiTheme="minorHAnsi" w:cstheme="minorHAnsi"/>
          <w:sz w:val="24"/>
          <w:szCs w:val="24"/>
        </w:rPr>
        <w:t xml:space="preserve">  </w:t>
      </w:r>
      <w:r w:rsidR="000F0FE0" w:rsidRPr="000F2A6D">
        <w:rPr>
          <w:rFonts w:asciiTheme="minorHAnsi" w:hAnsiTheme="minorHAnsi" w:cstheme="minorHAnsi"/>
          <w:sz w:val="24"/>
          <w:szCs w:val="24"/>
        </w:rPr>
        <w:t xml:space="preserve"> </w:t>
      </w:r>
      <w:r w:rsidRPr="000F2A6D">
        <w:rPr>
          <w:rFonts w:asciiTheme="minorHAnsi" w:hAnsiTheme="minorHAnsi" w:cstheme="minorHAnsi"/>
          <w:b w:val="0"/>
          <w:sz w:val="24"/>
          <w:szCs w:val="24"/>
        </w:rPr>
        <w:t>The North Carolina A</w:t>
      </w:r>
      <w:r w:rsidR="007A7496">
        <w:rPr>
          <w:rFonts w:asciiTheme="minorHAnsi" w:hAnsiTheme="minorHAnsi" w:cstheme="minorHAnsi"/>
          <w:b w:val="0"/>
          <w:sz w:val="24"/>
          <w:szCs w:val="24"/>
        </w:rPr>
        <w:t>MC</w:t>
      </w:r>
      <w:r w:rsidRPr="000F2A6D">
        <w:rPr>
          <w:rFonts w:asciiTheme="minorHAnsi" w:hAnsiTheme="minorHAnsi" w:cstheme="minorHAnsi"/>
          <w:b w:val="0"/>
          <w:sz w:val="24"/>
          <w:szCs w:val="24"/>
        </w:rPr>
        <w:t>, established 16 years ago, merged with the South Carolina A</w:t>
      </w:r>
      <w:r w:rsidR="007A7496">
        <w:rPr>
          <w:rFonts w:asciiTheme="minorHAnsi" w:hAnsiTheme="minorHAnsi" w:cstheme="minorHAnsi"/>
          <w:b w:val="0"/>
          <w:sz w:val="24"/>
          <w:szCs w:val="24"/>
        </w:rPr>
        <w:t>MC</w:t>
      </w:r>
      <w:r w:rsidRPr="000F2A6D">
        <w:rPr>
          <w:rFonts w:asciiTheme="minorHAnsi" w:hAnsiTheme="minorHAnsi" w:cstheme="minorHAnsi"/>
          <w:b w:val="0"/>
          <w:sz w:val="24"/>
          <w:szCs w:val="24"/>
        </w:rPr>
        <w:t xml:space="preserve">. </w:t>
      </w:r>
      <w:r w:rsidR="007A7496">
        <w:rPr>
          <w:rFonts w:asciiTheme="minorHAnsi" w:hAnsiTheme="minorHAnsi" w:cstheme="minorHAnsi"/>
          <w:b w:val="0"/>
          <w:sz w:val="24"/>
          <w:szCs w:val="24"/>
        </w:rPr>
        <w:t xml:space="preserve"> </w:t>
      </w:r>
      <w:r w:rsidRPr="000F2A6D">
        <w:rPr>
          <w:rFonts w:asciiTheme="minorHAnsi" w:hAnsiTheme="minorHAnsi" w:cstheme="minorHAnsi"/>
          <w:b w:val="0"/>
          <w:sz w:val="24"/>
          <w:szCs w:val="24"/>
        </w:rPr>
        <w:t xml:space="preserve">Despite their proximity, many of the 348 Chiefs of Police in North Carolina do not frequently interact with the 244 Chiefs of Police in South Carolina. SIAC facilitates quarterly meetings to bring together select members from each association, along with </w:t>
      </w:r>
      <w:r w:rsidR="007A7496">
        <w:rPr>
          <w:rFonts w:asciiTheme="minorHAnsi" w:hAnsiTheme="minorHAnsi" w:cstheme="minorHAnsi"/>
          <w:b w:val="0"/>
          <w:sz w:val="24"/>
          <w:szCs w:val="24"/>
        </w:rPr>
        <w:t xml:space="preserve">select </w:t>
      </w:r>
      <w:r w:rsidRPr="000F2A6D">
        <w:rPr>
          <w:rFonts w:asciiTheme="minorHAnsi" w:hAnsiTheme="minorHAnsi" w:cstheme="minorHAnsi"/>
          <w:b w:val="0"/>
          <w:sz w:val="24"/>
          <w:szCs w:val="24"/>
        </w:rPr>
        <w:t>alarm industry professionals, to foster relationships and improve alarm management practices. In 2024, notable events occurred that underscored the benefits of these collaborations.</w:t>
      </w:r>
    </w:p>
    <w:p w14:paraId="74B0A9B1" w14:textId="696881DC" w:rsidR="00FC604E" w:rsidRPr="000F2A6D" w:rsidRDefault="00FC604E" w:rsidP="00223EFA">
      <w:pPr>
        <w:pStyle w:val="Heading1"/>
        <w:ind w:left="0"/>
        <w:jc w:val="both"/>
        <w:rPr>
          <w:rFonts w:asciiTheme="minorHAnsi" w:hAnsiTheme="minorHAnsi" w:cstheme="minorHAnsi"/>
          <w:b w:val="0"/>
          <w:sz w:val="24"/>
          <w:szCs w:val="24"/>
        </w:rPr>
      </w:pPr>
      <w:r w:rsidRPr="000F2A6D">
        <w:rPr>
          <w:rFonts w:asciiTheme="minorHAnsi" w:hAnsiTheme="minorHAnsi" w:cstheme="minorHAnsi"/>
          <w:b w:val="0"/>
          <w:sz w:val="24"/>
          <w:szCs w:val="24"/>
        </w:rPr>
        <w:t>In September 2024, Hurricane Helene caused significant damage in areas</w:t>
      </w:r>
      <w:r w:rsidR="007A7496">
        <w:rPr>
          <w:rFonts w:asciiTheme="minorHAnsi" w:hAnsiTheme="minorHAnsi" w:cstheme="minorHAnsi"/>
          <w:b w:val="0"/>
          <w:sz w:val="24"/>
          <w:szCs w:val="24"/>
        </w:rPr>
        <w:t xml:space="preserve">, </w:t>
      </w:r>
      <w:r w:rsidRPr="000F2A6D">
        <w:rPr>
          <w:rFonts w:asciiTheme="minorHAnsi" w:hAnsiTheme="minorHAnsi" w:cstheme="minorHAnsi"/>
          <w:b w:val="0"/>
          <w:sz w:val="24"/>
          <w:szCs w:val="24"/>
        </w:rPr>
        <w:t xml:space="preserve">including the Appalachian Mountains of North Carolina. </w:t>
      </w:r>
      <w:r w:rsidR="007A7496">
        <w:rPr>
          <w:rFonts w:asciiTheme="minorHAnsi" w:hAnsiTheme="minorHAnsi" w:cstheme="minorHAnsi"/>
          <w:b w:val="0"/>
          <w:sz w:val="24"/>
          <w:szCs w:val="24"/>
        </w:rPr>
        <w:t xml:space="preserve">Alarm company </w:t>
      </w:r>
      <w:r w:rsidRPr="000F2A6D">
        <w:rPr>
          <w:rFonts w:asciiTheme="minorHAnsi" w:hAnsiTheme="minorHAnsi" w:cstheme="minorHAnsi"/>
          <w:b w:val="0"/>
          <w:sz w:val="24"/>
          <w:szCs w:val="24"/>
        </w:rPr>
        <w:t>CPI Security</w:t>
      </w:r>
      <w:r w:rsidR="007A7496">
        <w:rPr>
          <w:rFonts w:asciiTheme="minorHAnsi" w:hAnsiTheme="minorHAnsi" w:cstheme="minorHAnsi"/>
          <w:b w:val="0"/>
          <w:sz w:val="24"/>
          <w:szCs w:val="24"/>
        </w:rPr>
        <w:t xml:space="preserve"> </w:t>
      </w:r>
      <w:r w:rsidRPr="000F2A6D">
        <w:rPr>
          <w:rFonts w:asciiTheme="minorHAnsi" w:hAnsiTheme="minorHAnsi" w:cstheme="minorHAnsi"/>
          <w:b w:val="0"/>
          <w:sz w:val="24"/>
          <w:szCs w:val="24"/>
        </w:rPr>
        <w:t>quickly mobilized its employees, led by a member of the Alarm Management Committee, to assist with tree cutting and removal in affected areas. This member was able to effectively communicate with local Chiefs of Police due to relationships built through the Alarm Management Committees.</w:t>
      </w:r>
    </w:p>
    <w:p w14:paraId="2EB5A2EA" w14:textId="02A0279F" w:rsidR="00A8796D" w:rsidRPr="000F2A6D" w:rsidRDefault="00FC604E" w:rsidP="00223EFA">
      <w:pPr>
        <w:pStyle w:val="Heading1"/>
        <w:ind w:left="0"/>
        <w:jc w:val="both"/>
        <w:rPr>
          <w:rFonts w:asciiTheme="minorHAnsi" w:hAnsiTheme="minorHAnsi" w:cstheme="minorHAnsi"/>
          <w:b w:val="0"/>
          <w:sz w:val="24"/>
          <w:szCs w:val="24"/>
        </w:rPr>
      </w:pPr>
      <w:r w:rsidRPr="000F2A6D">
        <w:rPr>
          <w:rFonts w:asciiTheme="minorHAnsi" w:hAnsiTheme="minorHAnsi" w:cstheme="minorHAnsi"/>
          <w:b w:val="0"/>
          <w:sz w:val="24"/>
          <w:szCs w:val="24"/>
        </w:rPr>
        <w:t>Additionally, a small police department in North Carolina lost all six of its patrol vehicles to rising floodwaters. The executive directors of both states communicated about the needs, and the South Carolina executive director identified a police department willing to send six patrol vehicles to the affected North Carolina agency, even covering the transport fees. The involved police chiefs and executive directors’ credit these acts of assistance to the relationships developed through the joint Alarm Management Committee, facilitated by a SIAC Law Enforcement Liaison.</w:t>
      </w:r>
    </w:p>
    <w:p w14:paraId="3598A395" w14:textId="1F6806CE" w:rsidR="00594917" w:rsidRPr="000F2A6D" w:rsidRDefault="00FC604E" w:rsidP="00223EFA">
      <w:pPr>
        <w:pStyle w:val="Heading1"/>
        <w:ind w:left="0"/>
        <w:jc w:val="both"/>
        <w:rPr>
          <w:rFonts w:asciiTheme="minorHAnsi" w:hAnsiTheme="minorHAnsi" w:cstheme="minorHAnsi"/>
          <w:sz w:val="24"/>
          <w:szCs w:val="24"/>
        </w:rPr>
      </w:pPr>
      <w:r w:rsidRPr="000F2A6D">
        <w:rPr>
          <w:rFonts w:asciiTheme="minorHAnsi" w:hAnsiTheme="minorHAnsi" w:cstheme="minorHAnsi"/>
          <w:b w:val="0"/>
          <w:sz w:val="24"/>
          <w:szCs w:val="24"/>
          <w:u w:val="single"/>
        </w:rPr>
        <w:t>Pennsylvania Chiefs of Police AMC:</w:t>
      </w:r>
      <w:r w:rsidRPr="000F2A6D">
        <w:rPr>
          <w:rFonts w:asciiTheme="minorHAnsi" w:hAnsiTheme="minorHAnsi" w:cstheme="minorHAnsi"/>
          <w:b w:val="0"/>
          <w:sz w:val="24"/>
          <w:szCs w:val="24"/>
        </w:rPr>
        <w:t xml:space="preserve"> The Executive Director of the Pennsylvania Chief of Police Association valued the AMC's work, expanding it to include nine police chiefs from various departments, including University Police Departments. This makes Pennsylvania's AMC the largest of the ten committees. Alarm industry representatives appreciate forming connections and having meaningful dialogue with law enforcement leaders through the AMC.</w:t>
      </w:r>
    </w:p>
    <w:p w14:paraId="6E59E372" w14:textId="6F7BD1BF" w:rsidR="00A8796D" w:rsidRPr="000F2A6D" w:rsidRDefault="00FC604E" w:rsidP="00223EFA">
      <w:pPr>
        <w:pStyle w:val="Heading1"/>
        <w:ind w:left="0"/>
        <w:jc w:val="both"/>
        <w:rPr>
          <w:rFonts w:asciiTheme="minorHAnsi" w:hAnsiTheme="minorHAnsi" w:cstheme="minorHAnsi"/>
          <w:sz w:val="24"/>
          <w:szCs w:val="24"/>
        </w:rPr>
      </w:pPr>
      <w:r w:rsidRPr="000F2A6D">
        <w:rPr>
          <w:rFonts w:asciiTheme="minorHAnsi" w:hAnsiTheme="minorHAnsi" w:cstheme="minorHAnsi"/>
          <w:b w:val="0"/>
          <w:sz w:val="24"/>
          <w:szCs w:val="24"/>
          <w:u w:val="single"/>
        </w:rPr>
        <w:t>Wisconsin Chiefs of Police AMC:</w:t>
      </w:r>
      <w:r w:rsidR="00594917" w:rsidRPr="000F2A6D">
        <w:rPr>
          <w:rFonts w:asciiTheme="minorHAnsi" w:hAnsiTheme="minorHAnsi" w:cstheme="minorHAnsi"/>
          <w:sz w:val="24"/>
          <w:szCs w:val="24"/>
        </w:rPr>
        <w:t xml:space="preserve">   </w:t>
      </w:r>
      <w:r w:rsidRPr="000F2A6D">
        <w:rPr>
          <w:rFonts w:asciiTheme="minorHAnsi" w:hAnsiTheme="minorHAnsi" w:cstheme="minorHAnsi"/>
          <w:b w:val="0"/>
          <w:sz w:val="24"/>
          <w:szCs w:val="24"/>
        </w:rPr>
        <w:t xml:space="preserve">SIAC expanded into Wisconsin by developing an AMC for their association. This move was largely due to strong relationships with the Michigan Chiefs of Police, whose executive director supported SIAC's efforts. After a SIAC liaison presented the idea to the Wisconsin Chiefs of Police </w:t>
      </w:r>
      <w:r w:rsidR="00C718D2">
        <w:rPr>
          <w:rFonts w:asciiTheme="minorHAnsi" w:hAnsiTheme="minorHAnsi" w:cstheme="minorHAnsi"/>
          <w:b w:val="0"/>
          <w:sz w:val="24"/>
          <w:szCs w:val="24"/>
        </w:rPr>
        <w:t xml:space="preserve">Association </w:t>
      </w:r>
      <w:r w:rsidRPr="000F2A6D">
        <w:rPr>
          <w:rFonts w:asciiTheme="minorHAnsi" w:hAnsiTheme="minorHAnsi" w:cstheme="minorHAnsi"/>
          <w:b w:val="0"/>
          <w:sz w:val="24"/>
          <w:szCs w:val="24"/>
        </w:rPr>
        <w:t>Board of Directors, it was unanimously approved.</w:t>
      </w:r>
    </w:p>
    <w:p w14:paraId="086D3880" w14:textId="77777777" w:rsidR="00C718D2" w:rsidRDefault="00C718D2" w:rsidP="00594917">
      <w:pPr>
        <w:pStyle w:val="Heading1"/>
        <w:ind w:left="0"/>
        <w:jc w:val="center"/>
        <w:rPr>
          <w:rFonts w:asciiTheme="minorHAnsi" w:hAnsiTheme="minorHAnsi" w:cstheme="minorHAnsi"/>
          <w:sz w:val="24"/>
          <w:szCs w:val="24"/>
        </w:rPr>
      </w:pPr>
    </w:p>
    <w:p w14:paraId="7BBCF8AB" w14:textId="49241602" w:rsidR="00A8796D" w:rsidRPr="000F2A6D" w:rsidRDefault="006709FA" w:rsidP="00594917">
      <w:pPr>
        <w:pStyle w:val="Heading1"/>
        <w:ind w:left="0"/>
        <w:jc w:val="center"/>
        <w:rPr>
          <w:rFonts w:asciiTheme="minorHAnsi" w:hAnsiTheme="minorHAnsi" w:cstheme="minorHAnsi"/>
          <w:sz w:val="24"/>
          <w:szCs w:val="24"/>
        </w:rPr>
      </w:pPr>
      <w:r>
        <w:rPr>
          <w:rFonts w:asciiTheme="minorHAnsi" w:hAnsiTheme="minorHAnsi" w:cstheme="minorHAnsi"/>
          <w:sz w:val="24"/>
          <w:szCs w:val="24"/>
        </w:rPr>
        <w:t xml:space="preserve">ALARM </w:t>
      </w:r>
      <w:r w:rsidR="00A8796D" w:rsidRPr="000F2A6D">
        <w:rPr>
          <w:rFonts w:asciiTheme="minorHAnsi" w:hAnsiTheme="minorHAnsi" w:cstheme="minorHAnsi"/>
          <w:sz w:val="24"/>
          <w:szCs w:val="24"/>
        </w:rPr>
        <w:t>INDUSTRY REPRESENTATON:</w:t>
      </w:r>
    </w:p>
    <w:p w14:paraId="43671356" w14:textId="36979AF7" w:rsidR="00594917" w:rsidRPr="000F2A6D" w:rsidRDefault="00452608" w:rsidP="00223EFA">
      <w:pPr>
        <w:pStyle w:val="Heading1"/>
        <w:ind w:left="0"/>
        <w:jc w:val="both"/>
        <w:rPr>
          <w:rFonts w:asciiTheme="minorHAnsi" w:hAnsiTheme="minorHAnsi" w:cstheme="minorHAnsi"/>
          <w:sz w:val="24"/>
          <w:szCs w:val="24"/>
        </w:rPr>
      </w:pPr>
      <w:r w:rsidRPr="000F2A6D">
        <w:rPr>
          <w:rFonts w:asciiTheme="minorHAnsi" w:hAnsiTheme="minorHAnsi" w:cstheme="minorHAnsi"/>
          <w:b w:val="0"/>
          <w:sz w:val="24"/>
          <w:szCs w:val="24"/>
        </w:rPr>
        <w:t xml:space="preserve">SIAC distributes key information to law enforcement, benefiting the alarm industry. By building credibility with Police Chiefs and Sheriffs nationwide, SIAC has successfully passed resolutions for ANSI/TMA-AVS-01 Validation and Scoring Standard through </w:t>
      </w:r>
      <w:r w:rsidR="00C718D2">
        <w:rPr>
          <w:rFonts w:asciiTheme="minorHAnsi" w:hAnsiTheme="minorHAnsi" w:cstheme="minorHAnsi"/>
          <w:b w:val="0"/>
          <w:sz w:val="24"/>
          <w:szCs w:val="24"/>
        </w:rPr>
        <w:t xml:space="preserve">both, </w:t>
      </w:r>
      <w:r w:rsidRPr="000F2A6D">
        <w:rPr>
          <w:rFonts w:asciiTheme="minorHAnsi" w:hAnsiTheme="minorHAnsi" w:cstheme="minorHAnsi"/>
          <w:b w:val="0"/>
          <w:sz w:val="24"/>
          <w:szCs w:val="24"/>
        </w:rPr>
        <w:t xml:space="preserve">NSA and IACP. </w:t>
      </w:r>
      <w:r w:rsidR="00C718D2">
        <w:rPr>
          <w:rFonts w:asciiTheme="minorHAnsi" w:hAnsiTheme="minorHAnsi" w:cstheme="minorHAnsi"/>
          <w:b w:val="0"/>
          <w:sz w:val="24"/>
          <w:szCs w:val="24"/>
        </w:rPr>
        <w:t xml:space="preserve"> </w:t>
      </w:r>
      <w:r w:rsidRPr="000F2A6D">
        <w:rPr>
          <w:rFonts w:asciiTheme="minorHAnsi" w:hAnsiTheme="minorHAnsi" w:cstheme="minorHAnsi"/>
          <w:b w:val="0"/>
          <w:sz w:val="24"/>
          <w:szCs w:val="24"/>
        </w:rPr>
        <w:t>SIAC is recognized in law enforcement for sharing valuable information, including:</w:t>
      </w:r>
    </w:p>
    <w:p w14:paraId="34FA1B8D" w14:textId="4D2D7720" w:rsidR="00A27055" w:rsidRPr="000F2A6D" w:rsidRDefault="00D57CB9" w:rsidP="00D57CB9">
      <w:pPr>
        <w:pStyle w:val="Heading1"/>
        <w:ind w:left="0"/>
        <w:rPr>
          <w:rFonts w:asciiTheme="minorHAnsi" w:hAnsiTheme="minorHAnsi" w:cstheme="minorHAnsi"/>
          <w:b w:val="0"/>
          <w:bCs w:val="0"/>
          <w:sz w:val="24"/>
          <w:szCs w:val="24"/>
        </w:rPr>
      </w:pPr>
      <w:r w:rsidRPr="000F2A6D">
        <w:rPr>
          <w:rFonts w:asciiTheme="minorHAnsi" w:hAnsiTheme="minorHAnsi" w:cstheme="minorHAnsi"/>
          <w:b w:val="0"/>
          <w:bCs w:val="0"/>
          <w:sz w:val="24"/>
          <w:szCs w:val="24"/>
        </w:rPr>
        <w:t>*ANSI/TMA-</w:t>
      </w:r>
      <w:r w:rsidR="00A27055" w:rsidRPr="000F2A6D">
        <w:rPr>
          <w:rFonts w:asciiTheme="minorHAnsi" w:hAnsiTheme="minorHAnsi" w:cstheme="minorHAnsi"/>
          <w:b w:val="0"/>
          <w:bCs w:val="0"/>
          <w:sz w:val="24"/>
          <w:szCs w:val="24"/>
        </w:rPr>
        <w:t>A</w:t>
      </w:r>
      <w:r w:rsidRPr="000F2A6D">
        <w:rPr>
          <w:rFonts w:asciiTheme="minorHAnsi" w:hAnsiTheme="minorHAnsi" w:cstheme="minorHAnsi"/>
          <w:b w:val="0"/>
          <w:bCs w:val="0"/>
          <w:sz w:val="24"/>
          <w:szCs w:val="24"/>
        </w:rPr>
        <w:t xml:space="preserve">VS-01 Validation and Scoring Standard </w:t>
      </w:r>
      <w:r w:rsidRPr="000F2A6D">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t>*</w:t>
      </w:r>
      <w:r w:rsidR="00A27055" w:rsidRPr="000F2A6D">
        <w:rPr>
          <w:rFonts w:asciiTheme="minorHAnsi" w:hAnsiTheme="minorHAnsi" w:cstheme="minorHAnsi"/>
          <w:b w:val="0"/>
          <w:bCs w:val="0"/>
          <w:sz w:val="24"/>
          <w:szCs w:val="24"/>
        </w:rPr>
        <w:t xml:space="preserve">Alarm Ordinance </w:t>
      </w:r>
      <w:r w:rsidRPr="000F2A6D">
        <w:rPr>
          <w:rFonts w:asciiTheme="minorHAnsi" w:hAnsiTheme="minorHAnsi" w:cstheme="minorHAnsi"/>
          <w:b w:val="0"/>
          <w:bCs w:val="0"/>
          <w:sz w:val="24"/>
          <w:szCs w:val="24"/>
        </w:rPr>
        <w:t>Consultation</w:t>
      </w:r>
    </w:p>
    <w:p w14:paraId="21DCE183" w14:textId="5C4A5D5A" w:rsidR="00B52FA7" w:rsidRDefault="00D57CB9" w:rsidP="000F0FE0">
      <w:pPr>
        <w:pStyle w:val="Heading1"/>
        <w:ind w:left="0"/>
        <w:rPr>
          <w:rFonts w:asciiTheme="minorHAnsi" w:hAnsiTheme="minorHAnsi" w:cstheme="minorHAnsi"/>
          <w:b w:val="0"/>
          <w:bCs w:val="0"/>
          <w:sz w:val="24"/>
          <w:szCs w:val="24"/>
        </w:rPr>
      </w:pPr>
      <w:r w:rsidRPr="000F2A6D">
        <w:rPr>
          <w:rFonts w:asciiTheme="minorHAnsi" w:hAnsiTheme="minorHAnsi" w:cstheme="minorHAnsi"/>
          <w:b w:val="0"/>
          <w:bCs w:val="0"/>
          <w:sz w:val="24"/>
          <w:szCs w:val="24"/>
        </w:rPr>
        <w:t>*</w:t>
      </w:r>
      <w:r w:rsidR="00CD5C46">
        <w:rPr>
          <w:rFonts w:asciiTheme="minorHAnsi" w:hAnsiTheme="minorHAnsi" w:cstheme="minorHAnsi"/>
          <w:b w:val="0"/>
          <w:bCs w:val="0"/>
          <w:sz w:val="24"/>
          <w:szCs w:val="24"/>
        </w:rPr>
        <w:t xml:space="preserve">ASAP to PSAP </w:t>
      </w:r>
      <w:r w:rsidR="00CD5C46">
        <w:rPr>
          <w:rFonts w:asciiTheme="minorHAnsi" w:hAnsiTheme="minorHAnsi" w:cstheme="minorHAnsi"/>
          <w:b w:val="0"/>
          <w:bCs w:val="0"/>
          <w:sz w:val="24"/>
          <w:szCs w:val="24"/>
        </w:rPr>
        <w:tab/>
      </w:r>
      <w:r w:rsidR="00CD5C46">
        <w:rPr>
          <w:rFonts w:asciiTheme="minorHAnsi" w:hAnsiTheme="minorHAnsi" w:cstheme="minorHAnsi"/>
          <w:b w:val="0"/>
          <w:bCs w:val="0"/>
          <w:sz w:val="24"/>
          <w:szCs w:val="24"/>
        </w:rPr>
        <w:tab/>
      </w:r>
      <w:r w:rsidR="00CD5C46">
        <w:rPr>
          <w:rFonts w:asciiTheme="minorHAnsi" w:hAnsiTheme="minorHAnsi" w:cstheme="minorHAnsi"/>
          <w:b w:val="0"/>
          <w:bCs w:val="0"/>
          <w:sz w:val="24"/>
          <w:szCs w:val="24"/>
        </w:rPr>
        <w:tab/>
      </w:r>
      <w:r w:rsidR="00CD5C46">
        <w:rPr>
          <w:rFonts w:asciiTheme="minorHAnsi" w:hAnsiTheme="minorHAnsi" w:cstheme="minorHAnsi"/>
          <w:b w:val="0"/>
          <w:bCs w:val="0"/>
          <w:sz w:val="24"/>
          <w:szCs w:val="24"/>
        </w:rPr>
        <w:tab/>
      </w:r>
      <w:r w:rsidR="00CD5C46">
        <w:rPr>
          <w:rFonts w:asciiTheme="minorHAnsi" w:hAnsiTheme="minorHAnsi" w:cstheme="minorHAnsi"/>
          <w:b w:val="0"/>
          <w:bCs w:val="0"/>
          <w:sz w:val="24"/>
          <w:szCs w:val="24"/>
        </w:rPr>
        <w:tab/>
      </w:r>
      <w:r w:rsidR="00CD5C46">
        <w:rPr>
          <w:rFonts w:asciiTheme="minorHAnsi" w:hAnsiTheme="minorHAnsi" w:cstheme="minorHAnsi"/>
          <w:b w:val="0"/>
          <w:bCs w:val="0"/>
          <w:sz w:val="24"/>
          <w:szCs w:val="24"/>
        </w:rPr>
        <w:tab/>
      </w:r>
      <w:r w:rsidRPr="000F2A6D">
        <w:rPr>
          <w:rFonts w:asciiTheme="minorHAnsi" w:hAnsiTheme="minorHAnsi" w:cstheme="minorHAnsi"/>
          <w:b w:val="0"/>
          <w:bCs w:val="0"/>
          <w:sz w:val="24"/>
          <w:szCs w:val="24"/>
        </w:rPr>
        <w:tab/>
        <w:t>*Alarm Management Consultation</w:t>
      </w:r>
    </w:p>
    <w:p w14:paraId="379AD6CA" w14:textId="77777777" w:rsidR="00C718D2" w:rsidRDefault="00C718D2" w:rsidP="009527AB">
      <w:pPr>
        <w:pStyle w:val="Heading1"/>
        <w:ind w:left="0"/>
        <w:jc w:val="both"/>
        <w:rPr>
          <w:rFonts w:asciiTheme="minorHAnsi" w:hAnsiTheme="minorHAnsi" w:cstheme="minorHAnsi"/>
          <w:b w:val="0"/>
          <w:bCs w:val="0"/>
          <w:sz w:val="24"/>
          <w:szCs w:val="24"/>
        </w:rPr>
      </w:pPr>
    </w:p>
    <w:p w14:paraId="0068A239" w14:textId="77777777" w:rsidR="00C718D2" w:rsidRDefault="00C718D2" w:rsidP="009527AB">
      <w:pPr>
        <w:pStyle w:val="Heading1"/>
        <w:ind w:left="0"/>
        <w:jc w:val="both"/>
        <w:rPr>
          <w:rFonts w:asciiTheme="minorHAnsi" w:hAnsiTheme="minorHAnsi" w:cstheme="minorHAnsi"/>
          <w:b w:val="0"/>
          <w:bCs w:val="0"/>
          <w:sz w:val="24"/>
          <w:szCs w:val="24"/>
        </w:rPr>
      </w:pPr>
    </w:p>
    <w:p w14:paraId="36F366BA" w14:textId="7535BCA0" w:rsidR="00E82B29" w:rsidRDefault="00E82B29" w:rsidP="009527AB">
      <w:pPr>
        <w:pStyle w:val="Heading1"/>
        <w:ind w:left="0"/>
        <w:jc w:val="both"/>
        <w:rPr>
          <w:rFonts w:asciiTheme="minorHAnsi" w:hAnsiTheme="minorHAnsi" w:cstheme="minorHAnsi"/>
          <w:b w:val="0"/>
          <w:bCs w:val="0"/>
          <w:sz w:val="24"/>
          <w:szCs w:val="24"/>
        </w:rPr>
      </w:pPr>
      <w:r w:rsidRPr="00D34E27">
        <w:rPr>
          <w:rFonts w:asciiTheme="minorHAnsi" w:hAnsiTheme="minorHAnsi" w:cstheme="minorHAnsi"/>
          <w:b w:val="0"/>
          <w:bCs w:val="0"/>
          <w:sz w:val="24"/>
          <w:szCs w:val="24"/>
        </w:rPr>
        <w:t xml:space="preserve">SIAC is well-versed when addressing </w:t>
      </w:r>
      <w:r w:rsidR="00AB7755">
        <w:rPr>
          <w:rFonts w:asciiTheme="minorHAnsi" w:hAnsiTheme="minorHAnsi" w:cstheme="minorHAnsi"/>
          <w:b w:val="0"/>
          <w:bCs w:val="0"/>
          <w:sz w:val="24"/>
          <w:szCs w:val="24"/>
        </w:rPr>
        <w:t>v</w:t>
      </w:r>
      <w:r w:rsidRPr="00D34E27">
        <w:rPr>
          <w:rFonts w:asciiTheme="minorHAnsi" w:hAnsiTheme="minorHAnsi" w:cstheme="minorHAnsi"/>
          <w:b w:val="0"/>
          <w:bCs w:val="0"/>
          <w:sz w:val="24"/>
          <w:szCs w:val="24"/>
        </w:rPr>
        <w:t xml:space="preserve">erified </w:t>
      </w:r>
      <w:r w:rsidR="00AB7755">
        <w:rPr>
          <w:rFonts w:asciiTheme="minorHAnsi" w:hAnsiTheme="minorHAnsi" w:cstheme="minorHAnsi"/>
          <w:b w:val="0"/>
          <w:bCs w:val="0"/>
          <w:sz w:val="24"/>
          <w:szCs w:val="24"/>
        </w:rPr>
        <w:t>r</w:t>
      </w:r>
      <w:r w:rsidRPr="00D34E27">
        <w:rPr>
          <w:rFonts w:asciiTheme="minorHAnsi" w:hAnsiTheme="minorHAnsi" w:cstheme="minorHAnsi"/>
          <w:b w:val="0"/>
          <w:bCs w:val="0"/>
          <w:sz w:val="24"/>
          <w:szCs w:val="24"/>
        </w:rPr>
        <w:t xml:space="preserve">esponse or </w:t>
      </w:r>
      <w:r w:rsidR="00AB7755">
        <w:rPr>
          <w:rFonts w:asciiTheme="minorHAnsi" w:hAnsiTheme="minorHAnsi" w:cstheme="minorHAnsi"/>
          <w:b w:val="0"/>
          <w:bCs w:val="0"/>
          <w:sz w:val="24"/>
          <w:szCs w:val="24"/>
        </w:rPr>
        <w:t>n</w:t>
      </w:r>
      <w:r w:rsidRPr="00D34E27">
        <w:rPr>
          <w:rFonts w:asciiTheme="minorHAnsi" w:hAnsiTheme="minorHAnsi" w:cstheme="minorHAnsi"/>
          <w:b w:val="0"/>
          <w:bCs w:val="0"/>
          <w:sz w:val="24"/>
          <w:szCs w:val="24"/>
        </w:rPr>
        <w:t>on-</w:t>
      </w:r>
      <w:r w:rsidR="00AB7755">
        <w:rPr>
          <w:rFonts w:asciiTheme="minorHAnsi" w:hAnsiTheme="minorHAnsi" w:cstheme="minorHAnsi"/>
          <w:b w:val="0"/>
          <w:bCs w:val="0"/>
          <w:sz w:val="24"/>
          <w:szCs w:val="24"/>
        </w:rPr>
        <w:t>r</w:t>
      </w:r>
      <w:r w:rsidRPr="00D34E27">
        <w:rPr>
          <w:rFonts w:asciiTheme="minorHAnsi" w:hAnsiTheme="minorHAnsi" w:cstheme="minorHAnsi"/>
          <w:b w:val="0"/>
          <w:bCs w:val="0"/>
          <w:sz w:val="24"/>
          <w:szCs w:val="24"/>
        </w:rPr>
        <w:t xml:space="preserve">esponse, due to a law enforcement agency either implementing or planning to implement.  </w:t>
      </w:r>
      <w:r w:rsidR="00D34E27" w:rsidRPr="00D34E27">
        <w:rPr>
          <w:b w:val="0"/>
          <w:sz w:val="24"/>
          <w:szCs w:val="24"/>
        </w:rPr>
        <w:t xml:space="preserve">SIAC supports verified response and non-response </w:t>
      </w:r>
      <w:r w:rsidR="00AC5FE3">
        <w:rPr>
          <w:b w:val="0"/>
          <w:sz w:val="24"/>
          <w:szCs w:val="24"/>
        </w:rPr>
        <w:t xml:space="preserve">only for </w:t>
      </w:r>
      <w:r w:rsidR="00D34E27" w:rsidRPr="00D34E27">
        <w:rPr>
          <w:b w:val="0"/>
          <w:sz w:val="24"/>
          <w:szCs w:val="24"/>
        </w:rPr>
        <w:t xml:space="preserve">chronic alarm system abusers. SIAC collaborates with state alarm industry associations when law enforcement adopts these responses. </w:t>
      </w:r>
      <w:r w:rsidR="00D34E27">
        <w:rPr>
          <w:b w:val="0"/>
          <w:sz w:val="24"/>
          <w:szCs w:val="24"/>
        </w:rPr>
        <w:t xml:space="preserve"> </w:t>
      </w:r>
      <w:r w:rsidR="00D34E27" w:rsidRPr="00D34E27">
        <w:rPr>
          <w:b w:val="0"/>
          <w:sz w:val="24"/>
          <w:szCs w:val="24"/>
        </w:rPr>
        <w:t>Below is a list of cities SIAC engaged with in 2024:</w:t>
      </w:r>
    </w:p>
    <w:p w14:paraId="6DD63BAD" w14:textId="77777777" w:rsidR="00EE51A8" w:rsidRPr="00D34E27" w:rsidRDefault="00EE51A8" w:rsidP="009527AB">
      <w:pPr>
        <w:pStyle w:val="Heading1"/>
        <w:ind w:left="0"/>
        <w:jc w:val="both"/>
        <w:rPr>
          <w:rFonts w:asciiTheme="minorHAnsi" w:hAnsiTheme="minorHAnsi" w:cstheme="minorHAnsi"/>
          <w:b w:val="0"/>
          <w:bCs w:val="0"/>
          <w:sz w:val="24"/>
          <w:szCs w:val="24"/>
        </w:rPr>
      </w:pPr>
    </w:p>
    <w:p w14:paraId="426E43B2" w14:textId="5FF70829" w:rsidR="00D34E27" w:rsidRPr="00CD5C46" w:rsidRDefault="00A02C8D" w:rsidP="00CD5C46">
      <w:pPr>
        <w:jc w:val="both"/>
        <w:rPr>
          <w:sz w:val="24"/>
          <w:szCs w:val="24"/>
        </w:rPr>
      </w:pPr>
      <w:r w:rsidRPr="00A02C8D">
        <w:rPr>
          <w:b/>
          <w:sz w:val="24"/>
          <w:szCs w:val="24"/>
        </w:rPr>
        <w:t>Pittsburgh, PA:</w:t>
      </w:r>
      <w:r w:rsidRPr="00A02C8D">
        <w:rPr>
          <w:sz w:val="24"/>
          <w:szCs w:val="24"/>
        </w:rPr>
        <w:t xml:space="preserve"> </w:t>
      </w:r>
      <w:r w:rsidR="00CD5C46">
        <w:rPr>
          <w:sz w:val="24"/>
          <w:szCs w:val="24"/>
        </w:rPr>
        <w:t xml:space="preserve"> </w:t>
      </w:r>
      <w:r w:rsidR="00CD5C46">
        <w:rPr>
          <w:sz w:val="24"/>
          <w:szCs w:val="24"/>
        </w:rPr>
        <w:tab/>
        <w:t xml:space="preserve">REVERSED </w:t>
      </w:r>
    </w:p>
    <w:p w14:paraId="0EB7BAB2" w14:textId="2300FE43" w:rsidR="00CD5C46" w:rsidRDefault="00D34E27" w:rsidP="00CD5C46">
      <w:pPr>
        <w:jc w:val="both"/>
        <w:rPr>
          <w:sz w:val="24"/>
          <w:szCs w:val="24"/>
        </w:rPr>
      </w:pPr>
      <w:r w:rsidRPr="00A02C8D">
        <w:rPr>
          <w:b/>
          <w:sz w:val="24"/>
          <w:szCs w:val="24"/>
        </w:rPr>
        <w:t>Phoenix, AZ:</w:t>
      </w:r>
      <w:r w:rsidRPr="00A02C8D">
        <w:rPr>
          <w:sz w:val="24"/>
          <w:szCs w:val="24"/>
        </w:rPr>
        <w:t xml:space="preserve"> </w:t>
      </w:r>
      <w:r w:rsidR="00CD5C46">
        <w:rPr>
          <w:sz w:val="24"/>
          <w:szCs w:val="24"/>
        </w:rPr>
        <w:tab/>
      </w:r>
      <w:r w:rsidR="00CD5C46">
        <w:rPr>
          <w:sz w:val="24"/>
          <w:szCs w:val="24"/>
        </w:rPr>
        <w:tab/>
        <w:t>REVERSED</w:t>
      </w:r>
    </w:p>
    <w:p w14:paraId="745FCD65" w14:textId="7F74E73C" w:rsidR="00850F64" w:rsidRPr="00887935" w:rsidRDefault="003106CE" w:rsidP="009527AB">
      <w:pPr>
        <w:jc w:val="both"/>
        <w:rPr>
          <w:sz w:val="24"/>
          <w:szCs w:val="24"/>
        </w:rPr>
      </w:pPr>
      <w:r w:rsidRPr="003106CE">
        <w:rPr>
          <w:b/>
          <w:sz w:val="24"/>
          <w:szCs w:val="24"/>
        </w:rPr>
        <w:t>Vallejo, CA:</w:t>
      </w:r>
      <w:r w:rsidR="00CD5C46">
        <w:rPr>
          <w:sz w:val="24"/>
          <w:szCs w:val="24"/>
        </w:rPr>
        <w:t xml:space="preserve"> </w:t>
      </w:r>
      <w:r w:rsidR="00CD5C46">
        <w:rPr>
          <w:sz w:val="24"/>
          <w:szCs w:val="24"/>
        </w:rPr>
        <w:tab/>
      </w:r>
      <w:r w:rsidR="00CD5C46">
        <w:rPr>
          <w:sz w:val="24"/>
          <w:szCs w:val="24"/>
        </w:rPr>
        <w:tab/>
        <w:t>REVERSED</w:t>
      </w:r>
    </w:p>
    <w:p w14:paraId="11A25579" w14:textId="77777777" w:rsidR="00CD5C46" w:rsidRPr="00CD5C46" w:rsidRDefault="00CD5C46" w:rsidP="00CD5C46">
      <w:pPr>
        <w:jc w:val="both"/>
        <w:rPr>
          <w:sz w:val="24"/>
          <w:szCs w:val="24"/>
        </w:rPr>
      </w:pPr>
      <w:r w:rsidRPr="000F2A6D">
        <w:rPr>
          <w:rFonts w:asciiTheme="minorHAnsi" w:hAnsiTheme="minorHAnsi" w:cstheme="minorHAnsi"/>
          <w:b/>
        </w:rPr>
        <w:t>Seattle,</w:t>
      </w:r>
      <w:r w:rsidRPr="000F2A6D">
        <w:rPr>
          <w:rFonts w:asciiTheme="minorHAnsi" w:hAnsiTheme="minorHAnsi" w:cstheme="minorHAnsi"/>
          <w:b/>
          <w:spacing w:val="-6"/>
        </w:rPr>
        <w:t xml:space="preserve"> </w:t>
      </w:r>
      <w:r w:rsidRPr="000F2A6D">
        <w:rPr>
          <w:rFonts w:asciiTheme="minorHAnsi" w:hAnsiTheme="minorHAnsi" w:cstheme="minorHAnsi"/>
          <w:b/>
        </w:rPr>
        <w:t>WA:</w:t>
      </w:r>
      <w:r w:rsidRPr="000F2A6D">
        <w:rPr>
          <w:rFonts w:asciiTheme="minorHAnsi" w:hAnsiTheme="minorHAnsi" w:cstheme="minorHAnsi"/>
          <w:b/>
          <w:spacing w:val="-5"/>
        </w:rPr>
        <w:t xml:space="preserve"> </w:t>
      </w:r>
      <w:r>
        <w:rPr>
          <w:rFonts w:asciiTheme="minorHAnsi" w:hAnsiTheme="minorHAnsi" w:cstheme="minorHAnsi"/>
          <w:b/>
          <w:spacing w:val="-5"/>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CD5C46">
        <w:rPr>
          <w:rFonts w:asciiTheme="minorHAnsi" w:hAnsiTheme="minorHAnsi" w:cstheme="minorHAnsi"/>
          <w:sz w:val="24"/>
          <w:szCs w:val="24"/>
        </w:rPr>
        <w:t>PENDING</w:t>
      </w:r>
    </w:p>
    <w:p w14:paraId="2DE4F125" w14:textId="5DCF3440" w:rsidR="00850F64" w:rsidRPr="000F2A6D" w:rsidRDefault="00CD5C46" w:rsidP="00CD5C46">
      <w:pPr>
        <w:pStyle w:val="BodyText"/>
        <w:spacing w:before="1"/>
        <w:ind w:left="0" w:right="225"/>
        <w:jc w:val="both"/>
        <w:rPr>
          <w:rFonts w:asciiTheme="minorHAnsi" w:hAnsiTheme="minorHAnsi" w:cstheme="minorHAnsi"/>
          <w:b/>
          <w:bCs/>
        </w:rPr>
      </w:pPr>
      <w:r w:rsidRPr="00887935">
        <w:rPr>
          <w:b/>
        </w:rPr>
        <w:t>Southeastern Massachusetts Regional E-911 Dispatch Center</w:t>
      </w:r>
      <w:r>
        <w:rPr>
          <w:b/>
        </w:rPr>
        <w:t xml:space="preserve"> (re: fees)</w:t>
      </w:r>
      <w:r w:rsidRPr="00887935">
        <w:t xml:space="preserve">: </w:t>
      </w:r>
      <w:r>
        <w:t xml:space="preserve"> PENDING</w:t>
      </w:r>
    </w:p>
    <w:p w14:paraId="7E3328F9" w14:textId="2DA609F9" w:rsidR="00360D0B" w:rsidRPr="000F2A6D" w:rsidRDefault="00360D0B" w:rsidP="009527AB">
      <w:pPr>
        <w:pStyle w:val="BodyText"/>
        <w:spacing w:before="1"/>
        <w:ind w:left="0" w:right="225"/>
        <w:jc w:val="both"/>
        <w:rPr>
          <w:rFonts w:asciiTheme="minorHAnsi" w:hAnsiTheme="minorHAnsi" w:cstheme="minorHAnsi"/>
          <w:b/>
          <w:bCs/>
        </w:rPr>
      </w:pPr>
    </w:p>
    <w:sectPr w:rsidR="00360D0B" w:rsidRPr="000F2A6D">
      <w:pgSz w:w="12240" w:h="15840"/>
      <w:pgMar w:top="76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B46"/>
    <w:multiLevelType w:val="hybridMultilevel"/>
    <w:tmpl w:val="03A2B2E2"/>
    <w:lvl w:ilvl="0" w:tplc="B386955A">
      <w:start w:val="202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1AFD"/>
    <w:multiLevelType w:val="hybridMultilevel"/>
    <w:tmpl w:val="79424F06"/>
    <w:lvl w:ilvl="0" w:tplc="66009304">
      <w:start w:val="202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869"/>
    <w:multiLevelType w:val="hybridMultilevel"/>
    <w:tmpl w:val="63D8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40A3C"/>
    <w:multiLevelType w:val="hybridMultilevel"/>
    <w:tmpl w:val="82685762"/>
    <w:lvl w:ilvl="0" w:tplc="17DEF96E">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145FE"/>
    <w:multiLevelType w:val="hybridMultilevel"/>
    <w:tmpl w:val="39364826"/>
    <w:lvl w:ilvl="0" w:tplc="6A2445B8">
      <w:start w:val="202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80DCA"/>
    <w:multiLevelType w:val="hybridMultilevel"/>
    <w:tmpl w:val="5096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D154B"/>
    <w:multiLevelType w:val="hybridMultilevel"/>
    <w:tmpl w:val="5CD6F37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16cid:durableId="702022224">
    <w:abstractNumId w:val="6"/>
  </w:num>
  <w:num w:numId="2" w16cid:durableId="1540311893">
    <w:abstractNumId w:val="5"/>
  </w:num>
  <w:num w:numId="3" w16cid:durableId="1436709826">
    <w:abstractNumId w:val="1"/>
  </w:num>
  <w:num w:numId="4" w16cid:durableId="1603226563">
    <w:abstractNumId w:val="4"/>
  </w:num>
  <w:num w:numId="5" w16cid:durableId="1178735602">
    <w:abstractNumId w:val="0"/>
  </w:num>
  <w:num w:numId="6" w16cid:durableId="355085959">
    <w:abstractNumId w:val="2"/>
  </w:num>
  <w:num w:numId="7" w16cid:durableId="149521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F4"/>
    <w:rsid w:val="000C7443"/>
    <w:rsid w:val="000D6C25"/>
    <w:rsid w:val="000F0FE0"/>
    <w:rsid w:val="000F2A6D"/>
    <w:rsid w:val="00223EFA"/>
    <w:rsid w:val="002619F9"/>
    <w:rsid w:val="003106CE"/>
    <w:rsid w:val="00360D0B"/>
    <w:rsid w:val="00452608"/>
    <w:rsid w:val="004901C0"/>
    <w:rsid w:val="0049139C"/>
    <w:rsid w:val="00555F70"/>
    <w:rsid w:val="005908FD"/>
    <w:rsid w:val="00594917"/>
    <w:rsid w:val="005C463A"/>
    <w:rsid w:val="005E718D"/>
    <w:rsid w:val="0061798C"/>
    <w:rsid w:val="00632B27"/>
    <w:rsid w:val="00632E2C"/>
    <w:rsid w:val="006709FA"/>
    <w:rsid w:val="007A7496"/>
    <w:rsid w:val="007B0417"/>
    <w:rsid w:val="00850F64"/>
    <w:rsid w:val="00876C28"/>
    <w:rsid w:val="00887935"/>
    <w:rsid w:val="009527AB"/>
    <w:rsid w:val="009665F4"/>
    <w:rsid w:val="00A02C8D"/>
    <w:rsid w:val="00A27055"/>
    <w:rsid w:val="00A47940"/>
    <w:rsid w:val="00A8796D"/>
    <w:rsid w:val="00AB7755"/>
    <w:rsid w:val="00AC5FE3"/>
    <w:rsid w:val="00B15FC2"/>
    <w:rsid w:val="00B52FA7"/>
    <w:rsid w:val="00BF7170"/>
    <w:rsid w:val="00C533A8"/>
    <w:rsid w:val="00C718D2"/>
    <w:rsid w:val="00CD5C46"/>
    <w:rsid w:val="00D34E27"/>
    <w:rsid w:val="00D57CB9"/>
    <w:rsid w:val="00DF211D"/>
    <w:rsid w:val="00E76183"/>
    <w:rsid w:val="00E82B29"/>
    <w:rsid w:val="00EE51A8"/>
    <w:rsid w:val="00FC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B6F3C"/>
  <w15:docId w15:val="{A83361A4-4F0C-8340-9DD7-AE671A13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33"/>
      <w:ind w:left="11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Roth</dc:creator>
  <cp:lastModifiedBy>Steve Keefer</cp:lastModifiedBy>
  <cp:revision>2</cp:revision>
  <dcterms:created xsi:type="dcterms:W3CDTF">2025-02-19T14:49:00Z</dcterms:created>
  <dcterms:modified xsi:type="dcterms:W3CDTF">2025-02-19T14:49:00Z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Publisher for Microsoft 365</vt:lpwstr>
  </property>
  <property fmtid="{D5CDD505-2E9C-101B-9397-08002B2CF9AE}" pid="4" name="LastSaved">
    <vt:filetime>2025-02-08T00:00:00Z</vt:filetime>
  </property>
  <property fmtid="{D5CDD505-2E9C-101B-9397-08002B2CF9AE}" pid="5" name="Producer">
    <vt:lpwstr>Microsoft® Publisher for Microsoft 365</vt:lpwstr>
  </property>
</Properties>
</file>